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8 Facilitator Guide</w:t>
      </w:r>
    </w:p>
    <w:p>
      <w:pPr>
        <w:spacing w:after="200"/>
      </w:pPr>
      <w:r>
        <w:rPr>
          <w:sz w:val="32"/>
          <w:szCs w:val="32"/>
        </w:rPr>
        <w:t xml:space="preserve">Building Wealth Through Homeownership</w:t>
      </w:r>
    </w:p>
    <w:p>
      <w:pPr>
        <w:spacing w:after="200" w:before="0"/>
      </w:pPr>
      <w:r>
        <w:rPr>
          <w:sz w:val="22"/>
          <w:szCs w:val="22"/>
        </w:rPr>
        <w:t xml:space="preserve">For volunteers, housing counseling agency staff, credit union and nonprofit educators, and anyone teaching this module to a group. Pair this guide with the Module 8 slide deck and the Module 8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and current homebuyers who want to understand this topic.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items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8 at yourmortgagetoolbox.com/learn/building-wealth-homeownership/.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Rates, fees, program rules and tax rules change. Verify the items in Appendix H before every class and tell participants that numbers are general guidelines or examples.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 explain:</w:t>
      </w:r>
    </w:p>
    <w:p>
      <w:pPr>
        <w:pStyle w:val="ListParagraph"/>
        <w:numPr>
          <w:ilvl w:val="0"/>
          <w:numId w:val="2"/>
        </w:numPr>
        <w:spacing w:after="60"/>
      </w:pPr>
      <w:r>
        <w:rPr>
          <w:sz w:val="22"/>
          <w:szCs w:val="22"/>
        </w:rPr>
        <w:t xml:space="preserve">Equity, Amortization, and How Your Balance Drops</w:t>
      </w:r>
    </w:p>
    <w:p>
      <w:pPr>
        <w:pStyle w:val="ListParagraph"/>
        <w:numPr>
          <w:ilvl w:val="0"/>
          <w:numId w:val="2"/>
        </w:numPr>
        <w:spacing w:after="60"/>
      </w:pPr>
      <w:r>
        <w:rPr>
          <w:sz w:val="22"/>
          <w:szCs w:val="22"/>
        </w:rPr>
        <w:t xml:space="preserve">HELOCs: Accessing Equity Without Selling</w:t>
      </w:r>
    </w:p>
    <w:p>
      <w:pPr>
        <w:pStyle w:val="ListParagraph"/>
        <w:numPr>
          <w:ilvl w:val="0"/>
          <w:numId w:val="2"/>
        </w:numPr>
        <w:spacing w:after="60"/>
      </w:pPr>
      <w:r>
        <w:rPr>
          <w:sz w:val="22"/>
          <w:szCs w:val="22"/>
        </w:rPr>
        <w:t xml:space="preserve">Your Net Proceeds from a Sale: What You Actually Walk Away With</w:t>
      </w:r>
    </w:p>
    <w:p>
      <w:pPr>
        <w:pStyle w:val="ListParagraph"/>
        <w:numPr>
          <w:ilvl w:val="0"/>
          <w:numId w:val="2"/>
        </w:numPr>
        <w:spacing w:after="60"/>
      </w:pPr>
      <w:r>
        <w:rPr>
          <w:sz w:val="22"/>
          <w:szCs w:val="22"/>
        </w:rPr>
        <w:t xml:space="preserve">Homeownership as a Long-Term Financial Asset</w:t>
      </w:r>
    </w:p>
    <w:p>
      <w:pPr>
        <w:pStyle w:val="ListParagraph"/>
        <w:numPr>
          <w:ilvl w:val="0"/>
          <w:numId w:val="2"/>
        </w:numPr>
        <w:spacing w:after="60"/>
      </w:pPr>
      <w:r>
        <w:rPr>
          <w:sz w:val="22"/>
          <w:szCs w:val="22"/>
        </w:rPr>
        <w:t xml:space="preserve">Building a Real Estate Strategy</w:t>
      </w:r>
    </w:p>
    <w:p>
      <w:pPr>
        <w:pStyle w:val="ListParagraph"/>
        <w:numPr>
          <w:ilvl w:val="0"/>
          <w:numId w:val="2"/>
        </w:numPr>
        <w:spacing w:after="60"/>
      </w:pPr>
      <w:r>
        <w:rPr>
          <w:sz w:val="22"/>
          <w:szCs w:val="22"/>
        </w:rPr>
        <w:t xml:space="preserve">How to turn what they learned into a written action plan.</w:t>
      </w:r>
    </w:p>
    <w:p>
      <w:pPr>
        <w:pStyle w:val="Heading3"/>
        <w:keepNext/>
      </w:pPr>
      <w:r>
        <w:t xml:space="preserve">Standards alignment</w:t>
      </w:r>
    </w:p>
    <w:p>
      <w:pPr>
        <w:spacing w:after="100" w:before="0"/>
      </w:pPr>
      <w:r>
        <w:rPr>
          <w:sz w:val="22"/>
          <w:szCs w:val="22"/>
        </w:rPr>
        <w:t xml:space="preserve">This module supports the National Industry Standards education topics noted in the Learn program gap analysis. It is aligned to those standards but is not itself an approval or certification.</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Pens, a flip chart or whiteboard, tent cards for names</w:t>
      </w:r>
    </w:p>
    <w:p>
      <w:pPr>
        <w:spacing w:after="50"/>
      </w:pPr>
      <w:r>
        <w:rPr>
          <w:sz w:val="22"/>
          <w:szCs w:val="22"/>
        </w:rPr>
        <w:t xml:space="preserve">☐  Calculators or phones for the calculator activities</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Say what is typical and that results vary.</w:t>
      </w:r>
    </w:p>
    <w:p>
      <w:pPr>
        <w:pStyle w:val="ListParagraph"/>
        <w:numPr>
          <w:ilvl w:val="0"/>
          <w:numId w:val="3"/>
        </w:numPr>
        <w:spacing w:after="50"/>
      </w:pPr>
      <w:r>
        <w:rPr>
          <w:b/>
          <w:bCs/>
          <w:sz w:val="22"/>
          <w:szCs w:val="22"/>
        </w:rPr>
        <w:t xml:space="preserve">Do not give tax or legal advice.</w:t>
      </w:r>
      <w:r>
        <w:rPr>
          <w:sz w:val="22"/>
          <w:szCs w:val="22"/>
        </w:rPr>
        <w:t xml:space="preserve"> Explain the concept and refer participants to a qualified professional.</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700"/>
        <w:gridCol w:w="27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2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 to 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8.1: Equity, Amortization, and How Your Balance Drops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5 to 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8.2: HELOCs: Accessing Equity Without Selling</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9 to 12</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8.3: Your Net Proceeds from a Sale: What You Actually Walk Away With</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13 to 15</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8.4: Homeownership as a Long-Term Financial Asset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16 to 19</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8.5: Building a Real Estate Strategy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20 to 23</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 24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25 to 26</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8</w:t>
            </w:r>
          </w:p>
        </w:tc>
      </w:tr>
    </w:tbl>
    <w:p>
      <w:pPr>
        <w:spacing w:after="100" w:before="120"/>
      </w:pPr>
      <w:r>
        <w:rPr>
          <w:sz w:val="22"/>
          <w:szCs w:val="22"/>
        </w:rPr>
        <w:t xml:space="preserve">Total: 195 minutes. Place the break after the lesson nearest the middle. If you only have two hours, teach the lessons that matter most to your group live and assign the rest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pages that match each lesson.</w:t>
      </w:r>
    </w:p>
    <w:p>
      <w:r>
        <w:br w:type="page"/>
      </w:r>
    </w:p>
    <w:p>
      <w:pPr>
        <w:pStyle w:val="Heading2"/>
        <w:keepNext/>
      </w:pPr>
      <w:r>
        <w:t xml:space="preserve">Lesson 8.1: Equity, Amortization, and How Your Balance Drops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2</w:t>
            </w:r>
          </w:p>
        </w:tc>
      </w:tr>
    </w:tbl>
    <w:p>
      <w:pPr>
        <w:spacing w:after="80"/>
      </w:pPr>
    </w:p>
    <w:p>
      <w:pPr>
        <w:pStyle w:val="Heading3"/>
        <w:keepNext/>
      </w:pPr>
      <w:r>
        <w:t xml:space="preserve">Key points</w:t>
      </w:r>
    </w:p>
    <w:p>
      <w:pPr>
        <w:spacing w:after="100" w:before="0"/>
      </w:pPr>
      <w:r>
        <w:rPr>
          <w:sz w:val="22"/>
          <w:szCs w:val="22"/>
        </w:rPr>
        <w:t xml:space="preserve">Equity is the portion of your home's value that you own outright. It equals your home's current market value minus the outstanding mortgage balance. If your home is worth $400,000 and you owe $280,000, your equity is $120,000.</w:t>
      </w:r>
    </w:p>
    <w:p>
      <w:pPr>
        <w:pStyle w:val="ListParagraph"/>
        <w:numPr>
          <w:ilvl w:val="0"/>
          <w:numId w:val="3"/>
        </w:numPr>
        <w:spacing w:after="50"/>
      </w:pPr>
      <w:r>
        <w:rPr>
          <w:b/>
          <w:bCs/>
          <w:sz w:val="22"/>
          <w:szCs w:val="22"/>
        </w:rPr>
        <w:t xml:space="preserve">How Amortization Builds Equity.</w:t>
      </w:r>
      <w:r>
        <w:rPr>
          <w:sz w:val="22"/>
          <w:szCs w:val="22"/>
        </w:rPr>
        <w:t xml:space="preserve"> With a fully amortizing fixed-rate mortgage, every payment reduces your balance, but not equally over time.</w:t>
      </w:r>
    </w:p>
    <w:p>
      <w:pPr>
        <w:pStyle w:val="ListParagraph"/>
        <w:numPr>
          <w:ilvl w:val="0"/>
          <w:numId w:val="3"/>
        </w:numPr>
        <w:spacing w:after="50"/>
      </w:pPr>
      <w:r>
        <w:rPr>
          <w:b/>
          <w:bCs/>
          <w:sz w:val="22"/>
          <w:szCs w:val="22"/>
        </w:rPr>
        <w:t xml:space="preserve">The Appreciation Multiplier.</w:t>
      </w:r>
      <w:r>
        <w:rPr>
          <w:sz w:val="22"/>
          <w:szCs w:val="22"/>
        </w:rPr>
        <w:t xml:space="preserve"> If your home's value rises, equity grows on the full value of the asset, not just what you paid for it.</w:t>
      </w:r>
    </w:p>
    <w:p>
      <w:pPr>
        <w:pStyle w:val="Heading3"/>
        <w:keepNext/>
      </w:pPr>
      <w:r>
        <w:t xml:space="preserve">Reference table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16"/>
        <w:gridCol w:w="2016"/>
        <w:gridCol w:w="2016"/>
        <w:gridCol w:w="2016"/>
        <w:gridCol w:w="2016"/>
      </w:tblGrid>
      <w:tr>
        <w:trPr>
          <w:tblHeader/>
        </w:trPr>
        <w:tc>
          <w:tcPr>
            <w:tcW w:type="dxa" w:w="2016"/>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End of Year</w:t>
            </w:r>
          </w:p>
        </w:tc>
        <w:tc>
          <w:tcPr>
            <w:tcW w:type="dxa" w:w="2016"/>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Remaining Balance</w:t>
            </w:r>
          </w:p>
        </w:tc>
        <w:tc>
          <w:tcPr>
            <w:tcW w:type="dxa" w:w="2016"/>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Principal Paid (Year)</w:t>
            </w:r>
          </w:p>
        </w:tc>
        <w:tc>
          <w:tcPr>
            <w:tcW w:type="dxa" w:w="2016"/>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Interest Paid (Year)</w:t>
            </w:r>
          </w:p>
        </w:tc>
        <w:tc>
          <w:tcPr>
            <w:tcW w:type="dxa" w:w="2016"/>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Equity from Loan Paydown</w:t>
            </w:r>
          </w:p>
        </w:tc>
      </w:tr>
      <w:tr>
        <w:trPr>
          <w:cantSplit/>
        </w:trPr>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$345,847</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$4,153</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$23,796</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$4,153</w:t>
            </w:r>
          </w:p>
        </w:tc>
      </w:tr>
      <w:tr>
        <w:trPr>
          <w:cantSplit/>
        </w:trPr>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$325,702</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$4,726</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$23,224</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$24,298</w:t>
            </w:r>
          </w:p>
        </w:tc>
      </w:tr>
      <w:tr>
        <w:trPr>
          <w:cantSplit/>
        </w:trPr>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$295,440</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$5,499</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$22,450</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$54,560</w:t>
            </w:r>
          </w:p>
        </w:tc>
      </w:tr>
      <w:tr>
        <w:trPr>
          <w:cantSplit/>
        </w:trPr>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$256,534</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$7,056</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$20,893</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$93,466</w:t>
            </w:r>
          </w:p>
        </w:tc>
      </w:tr>
      <w:tr>
        <w:trPr>
          <w:cantSplit/>
        </w:trPr>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$203,793</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$9,054</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$18,896</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$146,207</w:t>
            </w:r>
          </w:p>
        </w:tc>
      </w:tr>
      <w:tr>
        <w:trPr>
          <w:cantSplit/>
        </w:trPr>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$131,028</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$11,625</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$16,325</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$218,972</w:t>
            </w:r>
          </w:p>
        </w:tc>
      </w:tr>
      <w:tr>
        <w:trPr>
          <w:cantSplit/>
        </w:trPr>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$15,937</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$12,012</w:t>
            </w:r>
          </w:p>
        </w:tc>
        <w:tc>
          <w:tcPr>
            <w:tcW w:type="dxa" w:w="2016"/>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$350,000</w:t>
            </w:r>
          </w:p>
        </w:tc>
      </w:tr>
    </w:tbl>
    <w:p>
      <w:pPr>
        <w:spacing w:after="80"/>
      </w:pPr>
    </w:p>
    <w:p>
      <w:pPr>
        <w:pStyle w:val="Heading3"/>
        <w:keepNext/>
      </w:pPr>
      <w:r>
        <w:t xml:space="preserve">Talk track</w:t>
      </w:r>
    </w:p>
    <w:p>
      <w:pPr>
        <w:spacing w:after="100" w:before="0"/>
      </w:pPr>
      <w:r>
        <w:rPr>
          <w:i/>
          <w:iCs/>
          <w:sz w:val="22"/>
          <w:szCs w:val="22"/>
        </w:rPr>
        <w:t xml:space="preserve">"Equity is the portion of your home's value that you own outright."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Historical context: From 1991 to 2023, national home prices (FHFA index) rose an average of approximately 4–5% per year, including the 2008 correction. But national averages mask enormous local variation. Some markets have dramatically outperformed; others have underperformed. Market selection matters far more than national trends when buying for wealth.</w:t>
            </w:r>
          </w:p>
        </w:tc>
      </w:tr>
    </w:tbl>
    <w:p>
      <w:pPr>
        <w:pStyle w:val="Heading3"/>
        <w:keepNext/>
      </w:pPr>
      <w:r>
        <w:t xml:space="preserve">Activity: Run it in the calculator (10 minutes)</w:t>
      </w:r>
    </w:p>
    <w:p>
      <w:pPr>
        <w:pStyle w:val="ListParagraph"/>
        <w:numPr>
          <w:ilvl w:val="0"/>
          <w:numId w:val="5"/>
        </w:numPr>
        <w:spacing w:after="60"/>
      </w:pPr>
      <w:r>
        <w:rPr>
          <w:sz w:val="22"/>
          <w:szCs w:val="22"/>
        </w:rPr>
        <w:t xml:space="preserve">Have participants open the Mortgage Payment Calculator at yourmortgagetoolbox.com on a phone or laptop.</w:t>
      </w:r>
    </w:p>
    <w:p>
      <w:pPr>
        <w:pStyle w:val="ListParagraph"/>
        <w:numPr>
          <w:ilvl w:val="0"/>
          <w:numId w:val="5"/>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5"/>
        </w:numPr>
        <w:spacing w:after="60"/>
      </w:pPr>
      <w:r>
        <w:rPr>
          <w:sz w:val="22"/>
          <w:szCs w:val="22"/>
        </w:rPr>
        <w:t xml:space="preserve">Ask them to change one input and watch which results move most.</w:t>
      </w:r>
    </w:p>
    <w:p>
      <w:pPr>
        <w:pStyle w:val="ListParagraph"/>
        <w:numPr>
          <w:ilvl w:val="0"/>
          <w:numId w:val="5"/>
        </w:numPr>
        <w:spacing w:after="60"/>
      </w:pPr>
      <w:r>
        <w:rPr>
          <w:sz w:val="22"/>
          <w:szCs w:val="22"/>
        </w:rPr>
        <w:t xml:space="preserve">Participants record results on workbook page 2.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How Amortization Builds Equity?"</w:t>
      </w:r>
    </w:p>
    <w:p>
      <w:pPr>
        <w:pStyle w:val="ListParagraph"/>
        <w:numPr>
          <w:ilvl w:val="0"/>
          <w:numId w:val="3"/>
        </w:numPr>
        <w:spacing w:after="50"/>
      </w:pPr>
      <w:r>
        <w:rPr>
          <w:sz w:val="22"/>
          <w:szCs w:val="22"/>
        </w:rPr>
        <w:t xml:space="preserve">"How does this apply to your own plans: The Appreciation Multiplier?"</w:t>
      </w:r>
    </w:p>
    <w:p>
      <w:r>
        <w:br w:type="page"/>
      </w:r>
    </w:p>
    <w:p>
      <w:pPr>
        <w:pStyle w:val="Heading2"/>
        <w:keepNext/>
      </w:pPr>
      <w:r>
        <w:t xml:space="preserve">Lesson 8.2: HELOCs: Accessing Equity Without Selling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9 to 12</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3</w:t>
            </w:r>
          </w:p>
        </w:tc>
      </w:tr>
    </w:tbl>
    <w:p>
      <w:pPr>
        <w:spacing w:after="80"/>
      </w:pPr>
    </w:p>
    <w:p>
      <w:pPr>
        <w:pStyle w:val="Heading3"/>
        <w:keepNext/>
      </w:pPr>
      <w:r>
        <w:t xml:space="preserve">Key points</w:t>
      </w:r>
    </w:p>
    <w:p>
      <w:pPr>
        <w:spacing w:after="100" w:before="0"/>
      </w:pPr>
      <w:r>
        <w:rPr>
          <w:sz w:val="22"/>
          <w:szCs w:val="22"/>
        </w:rPr>
        <w:t xml:space="preserve">A Home Equity Line of Credit (HELOC) lets you borrow against the equity in your home without selling it or replacing your first mortgage. It works like a credit card secured by your home. You can draw funds as needed, repay them, and draw again, up to your approved limit during the draw period.</w:t>
      </w:r>
    </w:p>
    <w:p>
      <w:pPr>
        <w:pStyle w:val="ListParagraph"/>
        <w:numPr>
          <w:ilvl w:val="0"/>
          <w:numId w:val="3"/>
        </w:numPr>
        <w:spacing w:after="50"/>
      </w:pPr>
      <w:r>
        <w:rPr>
          <w:b/>
          <w:bCs/>
          <w:sz w:val="22"/>
          <w:szCs w:val="22"/>
        </w:rPr>
        <w:t xml:space="preserve">How a HELOC Works.</w:t>
      </w:r>
      <w:r>
        <w:rPr>
          <w:sz w:val="22"/>
          <w:szCs w:val="22"/>
        </w:rPr>
        <w:t xml:space="preserve"> Draw period: Typically 10 years. During this time, you can borrow up to your limit, make interest-only payments on what you've drawn, and repay and reborrow as needed.</w:t>
      </w:r>
    </w:p>
    <w:p>
      <w:pPr>
        <w:pStyle w:val="ListParagraph"/>
        <w:numPr>
          <w:ilvl w:val="1"/>
          <w:numId w:val="3"/>
        </w:numPr>
        <w:spacing w:after="40"/>
      </w:pPr>
      <w:r>
        <w:rPr>
          <w:sz w:val="22"/>
          <w:szCs w:val="22"/>
        </w:rPr>
        <w:t xml:space="preserve">Draw period: Typically 10 years. During this time, you can borrow up to your limit, make interest-only payments on what you've drawn, and repay and reborrow as needed.</w:t>
      </w:r>
    </w:p>
    <w:p>
      <w:pPr>
        <w:pStyle w:val="ListParagraph"/>
        <w:numPr>
          <w:ilvl w:val="1"/>
          <w:numId w:val="3"/>
        </w:numPr>
        <w:spacing w:after="40"/>
      </w:pPr>
      <w:r>
        <w:rPr>
          <w:sz w:val="22"/>
          <w:szCs w:val="22"/>
        </w:rPr>
        <w:t xml:space="preserve">Repayment period: Typically 20 years after the draw period ends. You can no longer borrow; you repay principal + interest on the outstanding balance over this period.</w:t>
      </w:r>
    </w:p>
    <w:p>
      <w:pPr>
        <w:pStyle w:val="ListParagraph"/>
        <w:numPr>
          <w:ilvl w:val="1"/>
          <w:numId w:val="3"/>
        </w:numPr>
        <w:spacing w:after="40"/>
      </w:pPr>
      <w:r>
        <w:rPr>
          <w:sz w:val="22"/>
          <w:szCs w:val="22"/>
        </w:rPr>
        <w:t xml:space="preserve">Rate: Most HELOCs are variable rate, typically tied to the prime rate plus a margin. When the Fed raises rates, HELOC rates rise, sometimes significantly. In a rising-rate environment, a HELOC that started at 6% can reach 9–10%.</w:t>
      </w:r>
    </w:p>
    <w:p>
      <w:pPr>
        <w:pStyle w:val="ListParagraph"/>
        <w:numPr>
          <w:ilvl w:val="1"/>
          <w:numId w:val="3"/>
        </w:numPr>
        <w:spacing w:after="40"/>
      </w:pPr>
      <w:r>
        <w:rPr>
          <w:sz w:val="22"/>
          <w:szCs w:val="22"/>
        </w:rPr>
        <w:t xml:space="preserve">Credit limit: Lenders typically allow you to borrow up to 85% of your home's appraised value, minus your existing mortgage balance. On a $400,000 home with a $280,000 balance: 85% × $400,000 = $340,000 − $280,000 = $60,000 available HELOC limit.</w:t>
      </w:r>
    </w:p>
    <w:p>
      <w:pPr>
        <w:pStyle w:val="ListParagraph"/>
        <w:numPr>
          <w:ilvl w:val="0"/>
          <w:numId w:val="3"/>
        </w:numPr>
        <w:spacing w:after="50"/>
      </w:pPr>
      <w:r>
        <w:rPr>
          <w:b/>
          <w:bCs/>
          <w:sz w:val="22"/>
          <w:szCs w:val="22"/>
        </w:rPr>
        <w:t xml:space="preserve">When a HELOC Makes Sense.</w:t>
      </w:r>
      <w:r>
        <w:rPr>
          <w:sz w:val="22"/>
          <w:szCs w:val="22"/>
        </w:rPr>
        <w:t xml:space="preserve"> Staged renovation projects where costs are spread over months or years: you only draw what you need and pay interest only on what's drawn</w:t>
      </w:r>
    </w:p>
    <w:p>
      <w:pPr>
        <w:pStyle w:val="ListParagraph"/>
        <w:numPr>
          <w:ilvl w:val="1"/>
          <w:numId w:val="3"/>
        </w:numPr>
        <w:spacing w:after="40"/>
      </w:pPr>
      <w:r>
        <w:rPr>
          <w:sz w:val="22"/>
          <w:szCs w:val="22"/>
        </w:rPr>
        <w:t xml:space="preserve">Staged renovation projects where costs are spread over months or years: you only draw what you need and pay interest only on what's drawn</w:t>
      </w:r>
    </w:p>
    <w:p>
      <w:pPr>
        <w:pStyle w:val="ListParagraph"/>
        <w:numPr>
          <w:ilvl w:val="1"/>
          <w:numId w:val="3"/>
        </w:numPr>
        <w:spacing w:after="40"/>
      </w:pPr>
      <w:r>
        <w:rPr>
          <w:sz w:val="22"/>
          <w:szCs w:val="22"/>
        </w:rPr>
        <w:t xml:space="preserve">Preserving your low first mortgage rate: if you locked in 3% and need $50,000, a HELOC avoids sacrificing that rate (vs. a cash-out refi at 7%+)</w:t>
      </w:r>
    </w:p>
    <w:p>
      <w:pPr>
        <w:pStyle w:val="ListParagraph"/>
        <w:numPr>
          <w:ilvl w:val="1"/>
          <w:numId w:val="3"/>
        </w:numPr>
        <w:spacing w:after="40"/>
      </w:pPr>
      <w:r>
        <w:rPr>
          <w:sz w:val="22"/>
          <w:szCs w:val="22"/>
        </w:rPr>
        <w:t xml:space="preserve">Emergency reserves: some homeowners open a HELOC and leave it unused as a backup, paying nothing unless they draw</w:t>
      </w:r>
    </w:p>
    <w:p>
      <w:pPr>
        <w:pStyle w:val="ListParagraph"/>
        <w:numPr>
          <w:ilvl w:val="1"/>
          <w:numId w:val="3"/>
        </w:numPr>
        <w:spacing w:after="40"/>
      </w:pPr>
      <w:r>
        <w:rPr>
          <w:sz w:val="22"/>
          <w:szCs w:val="22"/>
        </w:rPr>
        <w:t xml:space="preserve">Bridge financing: accessing equity in your current home to fund a down payment on a new home before your current home sells</w:t>
      </w:r>
    </w:p>
    <w:p>
      <w:pPr>
        <w:pStyle w:val="ListParagraph"/>
        <w:numPr>
          <w:ilvl w:val="0"/>
          <w:numId w:val="3"/>
        </w:numPr>
        <w:spacing w:after="50"/>
      </w:pPr>
      <w:r>
        <w:rPr>
          <w:b/>
          <w:bCs/>
          <w:sz w:val="22"/>
          <w:szCs w:val="22"/>
        </w:rPr>
        <w:t xml:space="preserve">HELOC Risks to Understand.</w:t>
      </w:r>
      <w:r>
        <w:rPr>
          <w:sz w:val="22"/>
          <w:szCs w:val="22"/>
        </w:rPr>
        <w:t xml:space="preserve"> Variable rate risk: Monthly payments can increase significantly if rates rise during your draw period</w:t>
      </w:r>
    </w:p>
    <w:p>
      <w:pPr>
        <w:pStyle w:val="ListParagraph"/>
        <w:numPr>
          <w:ilvl w:val="1"/>
          <w:numId w:val="3"/>
        </w:numPr>
        <w:spacing w:after="40"/>
      </w:pPr>
      <w:r>
        <w:rPr>
          <w:sz w:val="22"/>
          <w:szCs w:val="22"/>
        </w:rPr>
        <w:t xml:space="preserve">Variable rate risk: Monthly payments can increase significantly if rates rise during your draw period</w:t>
      </w:r>
    </w:p>
    <w:p>
      <w:pPr>
        <w:pStyle w:val="ListParagraph"/>
        <w:numPr>
          <w:ilvl w:val="1"/>
          <w:numId w:val="3"/>
        </w:numPr>
        <w:spacing w:after="40"/>
      </w:pPr>
      <w:r>
        <w:rPr>
          <w:sz w:val="22"/>
          <w:szCs w:val="22"/>
        </w:rPr>
        <w:t xml:space="preserve">Payment shock at repayment period: When the draw period ends and interest-only converts to principal + interest payments, the payment can jump substantially</w:t>
      </w:r>
    </w:p>
    <w:p>
      <w:pPr>
        <w:pStyle w:val="ListParagraph"/>
        <w:numPr>
          <w:ilvl w:val="1"/>
          <w:numId w:val="3"/>
        </w:numPr>
        <w:spacing w:after="40"/>
      </w:pPr>
      <w:r>
        <w:rPr>
          <w:sz w:val="22"/>
          <w:szCs w:val="22"/>
        </w:rPr>
        <w:t xml:space="preserve">Your home is collateral: Unlike credit card debt, a HELOC default puts your home at risk of foreclosure</w:t>
      </w:r>
    </w:p>
    <w:p>
      <w:pPr>
        <w:pStyle w:val="ListParagraph"/>
        <w:numPr>
          <w:ilvl w:val="1"/>
          <w:numId w:val="3"/>
        </w:numPr>
        <w:spacing w:after="40"/>
      </w:pPr>
      <w:r>
        <w:rPr>
          <w:sz w:val="22"/>
          <w:szCs w:val="22"/>
        </w:rPr>
        <w:t xml:space="preserve">Lenders can reduce or freeze your line: If your home's value drops or your financial situation changes, the lender can reduce your available credit, even if you've been making payments on time</w:t>
      </w:r>
    </w:p>
    <w:p>
      <w:pPr>
        <w:pStyle w:val="Heading3"/>
        <w:keepNext/>
      </w:pPr>
      <w:r>
        <w:t xml:space="preserve">Talk track</w:t>
      </w:r>
    </w:p>
    <w:p>
      <w:pPr>
        <w:spacing w:after="100" w:before="0"/>
      </w:pPr>
      <w:r>
        <w:rPr>
          <w:i/>
          <w:iCs/>
          <w:sz w:val="22"/>
          <w:szCs w:val="22"/>
        </w:rPr>
        <w:t xml:space="preserve">"A Home Equity Line of Credit (HELOC) lets you borrow against the equity in your home without selling it or replacing your first mortgage."</w:t>
      </w:r>
    </w:p>
    <w:p>
      <w:pPr>
        <w:pStyle w:val="Heading3"/>
        <w:keepNext/>
      </w:pPr>
      <w:r>
        <w:t xml:space="preserve">Activity: Teach it back (10 minutes)</w:t>
      </w:r>
    </w:p>
    <w:p>
      <w:pPr>
        <w:pStyle w:val="ListParagraph"/>
        <w:numPr>
          <w:ilvl w:val="0"/>
          <w:numId w:val="6"/>
        </w:numPr>
        <w:spacing w:after="60"/>
      </w:pPr>
      <w:r>
        <w:rPr>
          <w:sz w:val="22"/>
          <w:szCs w:val="22"/>
        </w:rPr>
        <w:t xml:space="preserve">Pairs take turns explaining each of the key ideas above in plain English, as if to a friend.</w:t>
      </w:r>
    </w:p>
    <w:p>
      <w:pPr>
        <w:pStyle w:val="ListParagraph"/>
        <w:numPr>
          <w:ilvl w:val="0"/>
          <w:numId w:val="6"/>
        </w:numPr>
        <w:spacing w:after="60"/>
      </w:pPr>
      <w:r>
        <w:rPr>
          <w:sz w:val="22"/>
          <w:szCs w:val="22"/>
        </w:rPr>
        <w:t xml:space="preserve">Listen for misunderstandings and correct them kindly.</w:t>
      </w:r>
    </w:p>
    <w:p>
      <w:pPr>
        <w:pStyle w:val="ListParagraph"/>
        <w:numPr>
          <w:ilvl w:val="0"/>
          <w:numId w:val="6"/>
        </w:numPr>
        <w:spacing w:after="60"/>
      </w:pPr>
      <w:r>
        <w:rPr>
          <w:sz w:val="22"/>
          <w:szCs w:val="22"/>
        </w:rPr>
        <w:t xml:space="preserve">Participants write each idea in their own words on workbook page 3.</w:t>
      </w:r>
    </w:p>
    <w:p>
      <w:pPr>
        <w:pStyle w:val="ListParagraph"/>
        <w:numPr>
          <w:ilvl w:val="0"/>
          <w:numId w:val="6"/>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How a HELOC Works?"</w:t>
      </w:r>
    </w:p>
    <w:p>
      <w:pPr>
        <w:pStyle w:val="ListParagraph"/>
        <w:numPr>
          <w:ilvl w:val="0"/>
          <w:numId w:val="3"/>
        </w:numPr>
        <w:spacing w:after="50"/>
      </w:pPr>
      <w:r>
        <w:rPr>
          <w:sz w:val="22"/>
          <w:szCs w:val="22"/>
        </w:rPr>
        <w:t xml:space="preserve">"How does this apply to your own plans: When a HELOC Makes Sense?"</w:t>
      </w:r>
    </w:p>
    <w:p>
      <w:r>
        <w:br w:type="page"/>
      </w:r>
    </w:p>
    <w:p>
      <w:pPr>
        <w:pStyle w:val="Heading2"/>
        <w:keepNext/>
      </w:pPr>
      <w:r>
        <w:t xml:space="preserve">Lesson 8.3: Your Net Proceeds from a Sale: What You Actually Walk Away With</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13 to 15</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4</w:t>
            </w:r>
          </w:p>
        </w:tc>
      </w:tr>
    </w:tbl>
    <w:p>
      <w:pPr>
        <w:spacing w:after="80"/>
      </w:pPr>
    </w:p>
    <w:p>
      <w:pPr>
        <w:pStyle w:val="Heading3"/>
        <w:keepNext/>
      </w:pPr>
      <w:r>
        <w:t xml:space="preserve">Key points</w:t>
      </w:r>
    </w:p>
    <w:p>
      <w:pPr>
        <w:spacing w:after="100" w:before="0"/>
      </w:pPr>
      <w:r>
        <w:rPr>
          <w:sz w:val="22"/>
          <w:szCs w:val="22"/>
        </w:rPr>
        <w:t xml:space="preserve">When you sell your home, your take-home amount isn't the sale price. It's what's left after paying off your mortgage, real estate commissions, closing costs, and any other liens. Many sellers are surprised by how much comes out at closing. Knowing the numbers before you list helps you plan and avoids the shock at the settlement table.</w:t>
      </w:r>
    </w:p>
    <w:p>
      <w:pPr>
        <w:pStyle w:val="ListParagraph"/>
        <w:numPr>
          <w:ilvl w:val="0"/>
          <w:numId w:val="3"/>
        </w:numPr>
        <w:spacing w:after="50"/>
      </w:pPr>
      <w:r>
        <w:rPr>
          <w:b/>
          <w:bCs/>
          <w:sz w:val="22"/>
          <w:szCs w:val="22"/>
        </w:rPr>
        <w:t xml:space="preserve">The Net Proceeds Formula.</w:t>
      </w:r>
      <w:r>
        <w:rPr>
          <w:sz w:val="22"/>
          <w:szCs w:val="22"/>
        </w:rPr>
        <w:t xml:space="preserve"> Net Proceeds = Sale Price − Mortgage Payoff − Agent Commissions − Seller Closing Costs − Other Payoffs</w:t>
      </w:r>
    </w:p>
    <w:p>
      <w:pPr>
        <w:pStyle w:val="ListParagraph"/>
        <w:numPr>
          <w:ilvl w:val="1"/>
          <w:numId w:val="3"/>
        </w:numPr>
        <w:spacing w:after="40"/>
      </w:pPr>
      <w:r>
        <w:rPr>
          <w:sz w:val="22"/>
          <w:szCs w:val="22"/>
        </w:rPr>
        <w:t xml:space="preserve">Remaining mortgage balance: $295,000 (+ per diem interest to payoff date, usually ~$50–$70/day)</w:t>
      </w:r>
    </w:p>
    <w:p>
      <w:pPr>
        <w:pStyle w:val="ListParagraph"/>
        <w:numPr>
          <w:ilvl w:val="1"/>
          <w:numId w:val="3"/>
        </w:numPr>
        <w:spacing w:after="40"/>
      </w:pPr>
      <w:r>
        <w:rPr>
          <w:sz w:val="22"/>
          <w:szCs w:val="22"/>
        </w:rPr>
        <w:t xml:space="preserve">Real estate commissions: $24,750 (5.5% of sale price, typical, though this varies)</w:t>
      </w:r>
    </w:p>
    <w:p>
      <w:pPr>
        <w:pStyle w:val="ListParagraph"/>
        <w:numPr>
          <w:ilvl w:val="1"/>
          <w:numId w:val="3"/>
        </w:numPr>
        <w:spacing w:after="40"/>
      </w:pPr>
      <w:r>
        <w:rPr>
          <w:sz w:val="22"/>
          <w:szCs w:val="22"/>
        </w:rPr>
        <w:t xml:space="preserve">Seller closing costs: $4,500 (title insurance, transfer taxes, attorney fees, settlement fees)</w:t>
      </w:r>
    </w:p>
    <w:p>
      <w:pPr>
        <w:pStyle w:val="ListParagraph"/>
        <w:numPr>
          <w:ilvl w:val="1"/>
          <w:numId w:val="3"/>
        </w:numPr>
        <w:spacing w:after="40"/>
      </w:pPr>
      <w:r>
        <w:rPr>
          <w:sz w:val="22"/>
          <w:szCs w:val="22"/>
        </w:rPr>
        <w:t xml:space="preserve">Seller-paid buyer closing costs (if negotiated): $3,000</w:t>
      </w:r>
    </w:p>
    <w:p>
      <w:pPr>
        <w:pStyle w:val="ListParagraph"/>
        <w:numPr>
          <w:ilvl w:val="0"/>
          <w:numId w:val="3"/>
        </w:numPr>
        <w:spacing w:after="50"/>
      </w:pPr>
      <w:r>
        <w:rPr>
          <w:b/>
          <w:bCs/>
          <w:sz w:val="22"/>
          <w:szCs w:val="22"/>
        </w:rPr>
        <w:t xml:space="preserve">Tax Implications: The Capital Gains Exclusion.</w:t>
      </w:r>
      <w:r>
        <w:rPr>
          <w:sz w:val="22"/>
          <w:szCs w:val="22"/>
        </w:rPr>
        <w:t xml:space="preserve"> Most homeowners who sell their primary residence owe no federal capital gains tax on the profit, thanks to the Section 121 exclusion.</w:t>
      </w:r>
    </w:p>
    <w:p>
      <w:pPr>
        <w:pStyle w:val="Heading3"/>
        <w:keepNext/>
      </w:pPr>
      <w:r>
        <w:t xml:space="preserve">Talk track</w:t>
      </w:r>
    </w:p>
    <w:p>
      <w:pPr>
        <w:spacing w:after="100" w:before="0"/>
      </w:pPr>
      <w:r>
        <w:rPr>
          <w:i/>
          <w:iCs/>
          <w:sz w:val="22"/>
          <w:szCs w:val="22"/>
        </w:rPr>
        <w:t xml:space="preserve">"When you sell your home, your take-home amount isn't the sale price."</w:t>
      </w:r>
    </w:p>
    <w:p>
      <w:pPr>
        <w:pStyle w:val="Heading3"/>
        <w:keepNext/>
      </w:pPr>
      <w:r>
        <w:t xml:space="preserve">Activity: Run it in the calculator (10 minutes)</w:t>
      </w:r>
    </w:p>
    <w:p>
      <w:pPr>
        <w:pStyle w:val="ListParagraph"/>
        <w:numPr>
          <w:ilvl w:val="0"/>
          <w:numId w:val="7"/>
        </w:numPr>
        <w:spacing w:after="60"/>
      </w:pPr>
      <w:r>
        <w:rPr>
          <w:sz w:val="22"/>
          <w:szCs w:val="22"/>
        </w:rPr>
        <w:t xml:space="preserve">Have participants open the Net Proceeds Calculator at yourmortgagetoolbox.com on a phone or laptop.</w:t>
      </w:r>
    </w:p>
    <w:p>
      <w:pPr>
        <w:pStyle w:val="ListParagraph"/>
        <w:numPr>
          <w:ilvl w:val="0"/>
          <w:numId w:val="7"/>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7"/>
        </w:numPr>
        <w:spacing w:after="60"/>
      </w:pPr>
      <w:r>
        <w:rPr>
          <w:sz w:val="22"/>
          <w:szCs w:val="22"/>
        </w:rPr>
        <w:t xml:space="preserve">Ask them to change one input and watch which results move most.</w:t>
      </w:r>
    </w:p>
    <w:p>
      <w:pPr>
        <w:pStyle w:val="ListParagraph"/>
        <w:numPr>
          <w:ilvl w:val="0"/>
          <w:numId w:val="7"/>
        </w:numPr>
        <w:spacing w:after="60"/>
      </w:pPr>
      <w:r>
        <w:rPr>
          <w:sz w:val="22"/>
          <w:szCs w:val="22"/>
        </w:rPr>
        <w:t xml:space="preserve">Participants record results on workbook page 4.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Net Proceeds Formula?"</w:t>
      </w:r>
    </w:p>
    <w:p>
      <w:pPr>
        <w:pStyle w:val="ListParagraph"/>
        <w:numPr>
          <w:ilvl w:val="0"/>
          <w:numId w:val="3"/>
        </w:numPr>
        <w:spacing w:after="50"/>
      </w:pPr>
      <w:r>
        <w:rPr>
          <w:sz w:val="22"/>
          <w:szCs w:val="22"/>
        </w:rPr>
        <w:t xml:space="preserve">"How does this apply to your own plans: Tax Implications: The Capital Gains Exclusion?"</w:t>
      </w:r>
    </w:p>
    <w:p>
      <w:r>
        <w:br w:type="page"/>
      </w:r>
    </w:p>
    <w:p>
      <w:pPr>
        <w:pStyle w:val="Heading2"/>
        <w:keepNext/>
      </w:pPr>
      <w:r>
        <w:t xml:space="preserve">Lesson 8.4: Homeownership as a Long-Term Financial Asset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16 to 19</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5</w:t>
            </w:r>
          </w:p>
        </w:tc>
      </w:tr>
    </w:tbl>
    <w:p>
      <w:pPr>
        <w:spacing w:after="80"/>
      </w:pPr>
    </w:p>
    <w:p>
      <w:pPr>
        <w:pStyle w:val="Heading3"/>
        <w:keepNext/>
      </w:pPr>
      <w:r>
        <w:t xml:space="preserve">Key points</w:t>
      </w:r>
    </w:p>
    <w:p>
      <w:pPr>
        <w:spacing w:after="100" w:before="0"/>
      </w:pPr>
      <w:r>
        <w:rPr>
          <w:sz w:val="22"/>
          <w:szCs w:val="22"/>
        </w:rPr>
        <w:t xml:space="preserve">A home is unlike most financial assets. It produces a direct "return" in the form of housing services you consume. You would otherwise pay rent for those. It benefits from leverage, appreciation, and forced savings through principal paydown. But it also has substantial costs, is illiquid, is geographically concentrated, and doesn't generate income (unless rented).</w:t>
      </w:r>
    </w:p>
    <w:p>
      <w:pPr>
        <w:pStyle w:val="ListParagraph"/>
        <w:numPr>
          <w:ilvl w:val="0"/>
          <w:numId w:val="3"/>
        </w:numPr>
        <w:spacing w:after="50"/>
      </w:pPr>
      <w:r>
        <w:rPr>
          <w:b/>
          <w:bCs/>
          <w:sz w:val="22"/>
          <w:szCs w:val="22"/>
        </w:rPr>
        <w:t xml:space="preserve">The Total Return Framework.</w:t>
      </w:r>
      <w:r>
        <w:rPr>
          <w:sz w:val="22"/>
          <w:szCs w:val="22"/>
        </w:rPr>
        <w:t xml:space="preserve"> To think clearly about your home as an investment, consider three components of return:</w:t>
      </w:r>
    </w:p>
    <w:p>
      <w:pPr>
        <w:pStyle w:val="ListParagraph"/>
        <w:numPr>
          <w:ilvl w:val="1"/>
          <w:numId w:val="3"/>
        </w:numPr>
        <w:spacing w:after="40"/>
      </w:pPr>
      <w:r>
        <w:rPr>
          <w:sz w:val="22"/>
          <w:szCs w:val="22"/>
        </w:rPr>
        <w:t xml:space="preserve">Imputed rent: The rent you avoid paying by owning. If comparable rentals in your area cost $2,500/month, that's $30,000 per year in housing value you're receiving without a cash exchange. This is real economic value even though it doesn't appear in any account.</w:t>
      </w:r>
    </w:p>
    <w:p>
      <w:pPr>
        <w:pStyle w:val="ListParagraph"/>
        <w:numPr>
          <w:ilvl w:val="1"/>
          <w:numId w:val="3"/>
        </w:numPr>
        <w:spacing w:after="40"/>
      </w:pPr>
      <w:r>
        <w:rPr>
          <w:sz w:val="22"/>
          <w:szCs w:val="22"/>
        </w:rPr>
        <w:t xml:space="preserve">Appreciation: The increase in market value over time. This is the component most people think of, but it's highly variable by market and time period.</w:t>
      </w:r>
    </w:p>
    <w:p>
      <w:pPr>
        <w:pStyle w:val="ListParagraph"/>
        <w:numPr>
          <w:ilvl w:val="1"/>
          <w:numId w:val="3"/>
        </w:numPr>
        <w:spacing w:after="40"/>
      </w:pPr>
      <w:r>
        <w:rPr>
          <w:sz w:val="22"/>
          <w:szCs w:val="22"/>
        </w:rPr>
        <w:t xml:space="preserve">Leveraged equity build: The principal paydown multiplied by leverage. Every dollar of principal paid reduces your debt on an asset worth more than that dollar.</w:t>
      </w:r>
    </w:p>
    <w:p>
      <w:pPr>
        <w:pStyle w:val="ListParagraph"/>
        <w:numPr>
          <w:ilvl w:val="0"/>
          <w:numId w:val="3"/>
        </w:numPr>
        <w:spacing w:after="50"/>
      </w:pPr>
      <w:r>
        <w:rPr>
          <w:b/>
          <w:bCs/>
          <w:sz w:val="22"/>
          <w:szCs w:val="22"/>
        </w:rPr>
        <w:t xml:space="preserve">Comparing Homeownership to Renting.</w:t>
      </w:r>
      <w:r>
        <w:rPr>
          <w:sz w:val="22"/>
          <w:szCs w:val="22"/>
        </w:rPr>
        <w:t xml:space="preserve"> The rent vs. buy decision is genuinely contextual. It depends on your local market's price-to-rent ratio, how long you plan to stay, your investment alternatives.</w:t>
      </w:r>
    </w:p>
    <w:p>
      <w:pPr>
        <w:pStyle w:val="Heading3"/>
        <w:keepNext/>
      </w:pPr>
      <w:r>
        <w:t xml:space="preserve">Talk track</w:t>
      </w:r>
    </w:p>
    <w:p>
      <w:pPr>
        <w:spacing w:after="100" w:before="0"/>
      </w:pPr>
      <w:r>
        <w:rPr>
          <w:i/>
          <w:iCs/>
          <w:sz w:val="22"/>
          <w:szCs w:val="22"/>
        </w:rPr>
        <w:t xml:space="preserve">"A home is unlike most financial assets. It produces a direct "return" in the form of housing services you consume."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The Federal Reserve's Survey of Consumer Finances: Consistently shows that homeowners have dramatically higher median net worth than renters, typically 40× higher. Part of this reflects self-selection (higher-income people buy homes), but part reflects the genuine wealth-building mechanism of homeownership: forced savings through principal paydown, appreciation, and leverage that most renters' investment habits don't replicate.</w:t>
            </w:r>
          </w:p>
        </w:tc>
      </w:tr>
    </w:tbl>
    <w:p>
      <w:pPr>
        <w:pStyle w:val="Heading3"/>
        <w:keepNext/>
      </w:pPr>
      <w:r>
        <w:t xml:space="preserve">Activity: Teach it back (10 minutes)</w:t>
      </w:r>
    </w:p>
    <w:p>
      <w:pPr>
        <w:pStyle w:val="ListParagraph"/>
        <w:numPr>
          <w:ilvl w:val="0"/>
          <w:numId w:val="8"/>
        </w:numPr>
        <w:spacing w:after="60"/>
      </w:pPr>
      <w:r>
        <w:rPr>
          <w:sz w:val="22"/>
          <w:szCs w:val="22"/>
        </w:rPr>
        <w:t xml:space="preserve">Pairs take turns explaining each of the key ideas above in plain English, as if to a friend.</w:t>
      </w:r>
    </w:p>
    <w:p>
      <w:pPr>
        <w:pStyle w:val="ListParagraph"/>
        <w:numPr>
          <w:ilvl w:val="0"/>
          <w:numId w:val="8"/>
        </w:numPr>
        <w:spacing w:after="60"/>
      </w:pPr>
      <w:r>
        <w:rPr>
          <w:sz w:val="22"/>
          <w:szCs w:val="22"/>
        </w:rPr>
        <w:t xml:space="preserve">Listen for misunderstandings and correct them kindly.</w:t>
      </w:r>
    </w:p>
    <w:p>
      <w:pPr>
        <w:pStyle w:val="ListParagraph"/>
        <w:numPr>
          <w:ilvl w:val="0"/>
          <w:numId w:val="8"/>
        </w:numPr>
        <w:spacing w:after="60"/>
      </w:pPr>
      <w:r>
        <w:rPr>
          <w:sz w:val="22"/>
          <w:szCs w:val="22"/>
        </w:rPr>
        <w:t xml:space="preserve">Participants write each idea in their own words on workbook page 5.</w:t>
      </w:r>
    </w:p>
    <w:p>
      <w:pPr>
        <w:pStyle w:val="ListParagraph"/>
        <w:numPr>
          <w:ilvl w:val="0"/>
          <w:numId w:val="8"/>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Total Return Framework?"</w:t>
      </w:r>
    </w:p>
    <w:p>
      <w:pPr>
        <w:pStyle w:val="ListParagraph"/>
        <w:numPr>
          <w:ilvl w:val="0"/>
          <w:numId w:val="3"/>
        </w:numPr>
        <w:spacing w:after="50"/>
      </w:pPr>
      <w:r>
        <w:rPr>
          <w:sz w:val="22"/>
          <w:szCs w:val="22"/>
        </w:rPr>
        <w:t xml:space="preserve">"How does this apply to your own plans: Comparing Homeownership to Renting?"</w:t>
      </w:r>
    </w:p>
    <w:p>
      <w:r>
        <w:br w:type="page"/>
      </w:r>
    </w:p>
    <w:p>
      <w:pPr>
        <w:pStyle w:val="Heading2"/>
        <w:keepNext/>
      </w:pPr>
      <w:r>
        <w:t xml:space="preserve">Lesson 8.5: Building a Real Estate Strategy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20 to 23</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6</w:t>
            </w:r>
          </w:p>
        </w:tc>
      </w:tr>
    </w:tbl>
    <w:p>
      <w:pPr>
        <w:spacing w:after="80"/>
      </w:pPr>
    </w:p>
    <w:p>
      <w:pPr>
        <w:pStyle w:val="Heading3"/>
        <w:keepNext/>
      </w:pPr>
      <w:r>
        <w:t xml:space="preserve">Key points</w:t>
      </w:r>
    </w:p>
    <w:p>
      <w:pPr>
        <w:spacing w:after="100" w:before="0"/>
      </w:pPr>
      <w:r>
        <w:rPr>
          <w:sz w:val="22"/>
          <w:szCs w:val="22"/>
        </w:rPr>
        <w:t xml:space="preserve">For many homeowners, the first home isn't the last financial decision in real estate. It's the beginning of a strategy. Equity, move-up purchases, tax benefits, and rental income can all compound over time, but only if you're thinking about them before you buy.</w:t>
      </w:r>
    </w:p>
    <w:p>
      <w:pPr>
        <w:pStyle w:val="ListParagraph"/>
        <w:numPr>
          <w:ilvl w:val="0"/>
          <w:numId w:val="3"/>
        </w:numPr>
        <w:spacing w:after="50"/>
      </w:pPr>
      <w:r>
        <w:rPr>
          <w:b/>
          <w:bCs/>
          <w:sz w:val="22"/>
          <w:szCs w:val="22"/>
        </w:rPr>
        <w:t xml:space="preserve">The Move-Up Strategy.</w:t>
      </w:r>
      <w:r>
        <w:rPr>
          <w:sz w:val="22"/>
          <w:szCs w:val="22"/>
        </w:rPr>
        <w:t xml:space="preserve"> Many households buy a starter home, build equity over 5–10 years, sell with capital gains excluded under Section 121.</w:t>
      </w:r>
    </w:p>
    <w:p>
      <w:pPr>
        <w:pStyle w:val="ListParagraph"/>
        <w:numPr>
          <w:ilvl w:val="0"/>
          <w:numId w:val="3"/>
        </w:numPr>
        <w:spacing w:after="50"/>
      </w:pPr>
      <w:r>
        <w:rPr>
          <w:b/>
          <w:bCs/>
          <w:sz w:val="22"/>
          <w:szCs w:val="22"/>
        </w:rPr>
        <w:t xml:space="preserve">House Hacking.</w:t>
      </w:r>
      <w:r>
        <w:rPr>
          <w:sz w:val="22"/>
          <w:szCs w:val="22"/>
        </w:rPr>
        <w:t xml:space="preserve"> Owner-occupant homebuyers can purchase a 2–4 unit property with standard owner-occupant loan terms (including FHA at 3.5% down), live in one unit, and rent the others.</w:t>
      </w:r>
    </w:p>
    <w:p>
      <w:pPr>
        <w:pStyle w:val="ListParagraph"/>
        <w:numPr>
          <w:ilvl w:val="0"/>
          <w:numId w:val="3"/>
        </w:numPr>
        <w:spacing w:after="50"/>
      </w:pPr>
      <w:r>
        <w:rPr>
          <w:b/>
          <w:bCs/>
          <w:sz w:val="22"/>
          <w:szCs w:val="22"/>
        </w:rPr>
        <w:t xml:space="preserve">Building Toward Rental Property.</w:t>
      </w:r>
      <w:r>
        <w:rPr>
          <w:sz w:val="22"/>
          <w:szCs w:val="22"/>
        </w:rPr>
        <w:t xml:space="preserve"> After building equity in a primary residence, some homeowners convert it to a rental when they move and use cash-out equity or their full down payment for a new primary.</w:t>
      </w:r>
    </w:p>
    <w:p>
      <w:pPr>
        <w:pStyle w:val="ListParagraph"/>
        <w:numPr>
          <w:ilvl w:val="0"/>
          <w:numId w:val="3"/>
        </w:numPr>
        <w:spacing w:after="50"/>
      </w:pPr>
      <w:r>
        <w:rPr>
          <w:b/>
          <w:bCs/>
          <w:sz w:val="22"/>
          <w:szCs w:val="22"/>
        </w:rPr>
        <w:t xml:space="preserve">Knowing Your Goals Before You Buy.</w:t>
      </w:r>
      <w:r>
        <w:rPr>
          <w:sz w:val="22"/>
          <w:szCs w:val="22"/>
        </w:rPr>
        <w:t xml:space="preserve"> If you plan to stay long-term (10+ years): Maximize the home you buy.</w:t>
      </w:r>
    </w:p>
    <w:p>
      <w:pPr>
        <w:pStyle w:val="ListParagraph"/>
        <w:numPr>
          <w:ilvl w:val="1"/>
          <w:numId w:val="3"/>
        </w:numPr>
        <w:spacing w:after="40"/>
      </w:pPr>
      <w:r>
        <w:rPr>
          <w:sz w:val="22"/>
          <w:szCs w:val="22"/>
        </w:rPr>
        <w:t xml:space="preserve">If you plan to stay long-term (10+ years): Maximize the home you buy. Appreciation compounds over time, and the transaction costs of buying and selling are amortized over a longer period.</w:t>
      </w:r>
    </w:p>
    <w:p>
      <w:pPr>
        <w:pStyle w:val="ListParagraph"/>
        <w:numPr>
          <w:ilvl w:val="1"/>
          <w:numId w:val="3"/>
        </w:numPr>
        <w:spacing w:after="40"/>
      </w:pPr>
      <w:r>
        <w:rPr>
          <w:sz w:val="22"/>
          <w:szCs w:val="22"/>
        </w:rPr>
        <w:t xml:space="preserve">If you may move in 3–7 years: Be conservative. The break-even on homeownership vs. renting often requires 4–6 years just to recover transaction costs. Overpaying in a bidding war for a home you'll sell in four years can eliminate all financial benefit.</w:t>
      </w:r>
    </w:p>
    <w:p>
      <w:pPr>
        <w:pStyle w:val="ListParagraph"/>
        <w:numPr>
          <w:ilvl w:val="1"/>
          <w:numId w:val="3"/>
        </w:numPr>
        <w:spacing w:after="40"/>
      </w:pPr>
      <w:r>
        <w:rPr>
          <w:sz w:val="22"/>
          <w:szCs w:val="22"/>
        </w:rPr>
        <w:t xml:space="preserve">If wealth building is the primary goal: Market selection matters. Buying in a high-demand market with constrained supply (coastal metros, growing Sun Belt cities, university towns) tends to produce better appreciation than buying in areas with declining population or abundant land for new construction.</w:t>
      </w:r>
    </w:p>
    <w:p>
      <w:pPr>
        <w:pStyle w:val="ListParagraph"/>
        <w:numPr>
          <w:ilvl w:val="1"/>
          <w:numId w:val="3"/>
        </w:numPr>
        <w:spacing w:after="40"/>
      </w:pPr>
      <w:r>
        <w:rPr>
          <w:sz w:val="22"/>
          <w:szCs w:val="22"/>
        </w:rPr>
        <w:t xml:space="preserve">If stability and predictability matter most: A fixed-rate mortgage in a stable neighborhood delivers exactly that: a predictable payment and a growing equity base, regardless of market fluctuations along the way.</w:t>
      </w:r>
    </w:p>
    <w:p>
      <w:pPr>
        <w:pStyle w:val="Heading3"/>
        <w:keepNext/>
      </w:pPr>
      <w:r>
        <w:t xml:space="preserve">Talk track</w:t>
      </w:r>
    </w:p>
    <w:p>
      <w:pPr>
        <w:spacing w:after="100" w:before="0"/>
      </w:pPr>
      <w:r>
        <w:rPr>
          <w:i/>
          <w:iCs/>
          <w:sz w:val="22"/>
          <w:szCs w:val="22"/>
        </w:rPr>
        <w:t xml:space="preserve">"For many homeowners, the first home isn't the last financial decision in real estate."</w:t>
      </w:r>
    </w:p>
    <w:p>
      <w:pPr>
        <w:pStyle w:val="Heading3"/>
        <w:keepNext/>
      </w:pPr>
      <w:r>
        <w:t xml:space="preserve">Activity: Run it in the calculator (10 minutes)</w:t>
      </w:r>
    </w:p>
    <w:p>
      <w:pPr>
        <w:pStyle w:val="ListParagraph"/>
        <w:numPr>
          <w:ilvl w:val="0"/>
          <w:numId w:val="9"/>
        </w:numPr>
        <w:spacing w:after="60"/>
      </w:pPr>
      <w:r>
        <w:rPr>
          <w:sz w:val="22"/>
          <w:szCs w:val="22"/>
        </w:rPr>
        <w:t xml:space="preserve">Have participants open the Mortgage Payment Calculator at yourmortgagetoolbox.com on a phone or laptop.</w:t>
      </w:r>
    </w:p>
    <w:p>
      <w:pPr>
        <w:pStyle w:val="ListParagraph"/>
        <w:numPr>
          <w:ilvl w:val="0"/>
          <w:numId w:val="9"/>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9"/>
        </w:numPr>
        <w:spacing w:after="60"/>
      </w:pPr>
      <w:r>
        <w:rPr>
          <w:sz w:val="22"/>
          <w:szCs w:val="22"/>
        </w:rPr>
        <w:t xml:space="preserve">Ask them to change one input and watch which results move most.</w:t>
      </w:r>
    </w:p>
    <w:p>
      <w:pPr>
        <w:pStyle w:val="ListParagraph"/>
        <w:numPr>
          <w:ilvl w:val="0"/>
          <w:numId w:val="9"/>
        </w:numPr>
        <w:spacing w:after="60"/>
      </w:pPr>
      <w:r>
        <w:rPr>
          <w:sz w:val="22"/>
          <w:szCs w:val="22"/>
        </w:rPr>
        <w:t xml:space="preserve">Participants record results on workbook page 6.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Move-Up Strategy?"</w:t>
      </w:r>
    </w:p>
    <w:p>
      <w:pPr>
        <w:pStyle w:val="ListParagraph"/>
        <w:numPr>
          <w:ilvl w:val="0"/>
          <w:numId w:val="3"/>
        </w:numPr>
        <w:spacing w:after="50"/>
      </w:pPr>
      <w:r>
        <w:rPr>
          <w:sz w:val="22"/>
          <w:szCs w:val="22"/>
        </w:rPr>
        <w:t xml:space="preserve">"How does this apply to your own plans: House Hacking?"</w:t>
      </w:r>
    </w:p>
    <w:p>
      <w:r>
        <w:br w:type="page"/>
      </w:r>
    </w:p>
    <w:p>
      <w:pPr>
        <w:pStyle w:val="Heading2"/>
        <w:keepNext/>
      </w:pPr>
      <w:r>
        <w:t xml:space="preserve">Self-assessment quiz (10 minutes)</w:t>
      </w:r>
    </w:p>
    <w:p>
      <w:pPr>
        <w:spacing w:after="100" w:before="0"/>
      </w:pPr>
      <w:r>
        <w:rPr>
          <w:sz w:val="22"/>
          <w:szCs w:val="22"/>
        </w:rPr>
        <w:t xml:space="preserve">Participants answer on workbook page 7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1000"/>
        <w:gridCol w:w="47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3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4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Correct answer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 the early years of a 30-year mortgage, most of each monthly payment goes to:</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Interest, with only a small amount reducing the loan balance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 equity equals: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Your home's current market value minus your outstanding mortgage balance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During the draw period of a HELOC, you are typically required to make: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Interest-only payments on the amount you've actually drawn</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largest deduction from your home sale proceeds will typically be: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payoff of your outstanding mortgage balance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IRS Section 121 capital gains exclusion allows a married couple filing jointly to exclude up to how much in home sale profit from federal taxes?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$500,000</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 hacking" refers to:</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Purchasing a 2–4 unit property, living in one unit, and renting the others to offset your mortgage payment</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 a high price-to-rent ratio market (e.g., ratio above 25), buying a home instead of renting:</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Typically requires significant expected appreciation or a long ownership horizon to outperform renting and investing the difference</w:t>
            </w:r>
          </w:p>
        </w:tc>
      </w:tr>
    </w:tbl>
    <w:p>
      <w:pPr>
        <w:spacing w:after="80"/>
      </w:pPr>
    </w:p>
    <w:p>
      <w:pPr>
        <w:pStyle w:val="Heading2"/>
        <w:keepNext/>
      </w:pPr>
      <w:r>
        <w:t xml:space="preserve">Action plan and wrap-up (15 minutes)</w:t>
      </w:r>
    </w:p>
    <w:p>
      <w:pPr>
        <w:pStyle w:val="ListParagraph"/>
        <w:numPr>
          <w:ilvl w:val="0"/>
          <w:numId w:val="10"/>
        </w:numPr>
        <w:spacing w:after="60"/>
      </w:pPr>
      <w:r>
        <w:rPr>
          <w:sz w:val="22"/>
          <w:szCs w:val="22"/>
        </w:rPr>
        <w:t xml:space="preserve">Have participants complete the action plan on workbook page 8. Ask each to pick the one action they will do this week and say it to a neighbor.</w:t>
      </w:r>
    </w:p>
    <w:p>
      <w:pPr>
        <w:pStyle w:val="ListParagraph"/>
        <w:numPr>
          <w:ilvl w:val="0"/>
          <w:numId w:val="10"/>
        </w:numPr>
        <w:spacing w:after="60"/>
      </w:pPr>
      <w:r>
        <w:rPr>
          <w:sz w:val="22"/>
          <w:szCs w:val="22"/>
        </w:rPr>
        <w:t xml:space="preserve">Offer individual counseling. Share local HUD-approved housing counseling agency contacts.</w:t>
      </w:r>
    </w:p>
    <w:p>
      <w:pPr>
        <w:pStyle w:val="ListParagraph"/>
        <w:numPr>
          <w:ilvl w:val="0"/>
          <w:numId w:val="10"/>
        </w:numPr>
        <w:spacing w:after="60"/>
      </w:pPr>
      <w:r>
        <w:rPr>
          <w:sz w:val="22"/>
          <w:szCs w:val="22"/>
        </w:rPr>
        <w:t xml:space="preserve">Hand out evaluation forms (Appendix C). Collect them before people leave.</w:t>
      </w:r>
    </w:p>
    <w:p>
      <w:pPr>
        <w:pStyle w:val="ListParagraph"/>
        <w:numPr>
          <w:ilvl w:val="0"/>
          <w:numId w:val="10"/>
        </w:numPr>
        <w:spacing w:after="60"/>
      </w:pPr>
      <w:r>
        <w:rPr>
          <w:sz w:val="22"/>
          <w:szCs w:val="22"/>
        </w:rPr>
        <w:t xml:space="preserve">Issue certificates of completion if your agency does so (Appendix D).</w:t>
      </w:r>
    </w:p>
    <w:p>
      <w:pPr>
        <w:pStyle w:val="ListParagraph"/>
        <w:numPr>
          <w:ilvl w:val="0"/>
          <w:numId w:val="10"/>
        </w:numPr>
        <w:spacing w:after="60"/>
      </w:pPr>
      <w:r>
        <w:rPr>
          <w:sz w:val="22"/>
          <w:szCs w:val="22"/>
        </w:rPr>
        <w:t xml:space="preserve">Preview the next module and point to the free calculators and Learn pages at yourmortgagetoolbox.com.</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 or are you already a homeowner?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Already own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mortgage terms?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Homeownership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8,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the topic.</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8: Building Wealth Through Homeownership</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Current HELOC and home equity loan rates and rules</w:t>
      </w:r>
    </w:p>
    <w:p>
      <w:pPr>
        <w:spacing w:after="50"/>
      </w:pPr>
      <w:r>
        <w:rPr>
          <w:sz w:val="22"/>
          <w:szCs w:val="22"/>
        </w:rPr>
        <w:t xml:space="preserve">☐  Capital gains exclusion rules for home sales</w:t>
      </w:r>
    </w:p>
    <w:p>
      <w:pPr>
        <w:spacing w:after="50"/>
      </w:pPr>
      <w:r>
        <w:rPr>
          <w:sz w:val="22"/>
          <w:szCs w:val="22"/>
        </w:rPr>
        <w:t xml:space="preserve">☐  Typical seller closing costs and commissions in your market</w:t>
      </w:r>
    </w:p>
    <w:p>
      <w:pPr>
        <w:spacing w:after="50"/>
      </w:pPr>
      <w:r>
        <w:rPr>
          <w:sz w:val="22"/>
          <w:szCs w:val="22"/>
        </w:rPr>
        <w:t xml:space="preserve">☐  Any amortization examples shown in the module</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8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 w:numId="6">
    <w:abstractNumId w:val="8"/>
    <w:lvlOverride w:ilvl="0">
      <w:startOverride w:val="1"/>
    </w:lvlOverride>
  </w:num>
  <w:num w:numId="7">
    <w:abstractNumId w:val="9"/>
    <w:lvlOverride w:ilvl="0">
      <w:startOverride w:val="1"/>
    </w:lvlOverride>
  </w:num>
  <w:num w:numId="8">
    <w:abstractNumId w:val="10"/>
    <w:lvlOverride w:ilvl="0">
      <w:startOverride w:val="1"/>
    </w:lvlOverride>
  </w:num>
  <w:num w:numId="9">
    <w:abstractNumId w:val="11"/>
    <w:lvlOverride w:ilvl="0">
      <w:startOverride w:val="1"/>
    </w:lvlOverride>
  </w:num>
  <w:num w:numId="1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8 Facilitator Guide</dc:title>
  <dc:creator>Your Mortgage Toolbox</dc:creator>
  <cp:lastModifiedBy>Un-named</cp:lastModifiedBy>
  <cp:revision>1</cp:revision>
  <dcterms:created xsi:type="dcterms:W3CDTF">2026-10-06T02:18:58.640Z</dcterms:created>
  <dcterms:modified xsi:type="dcterms:W3CDTF">2026-10-06T02:18:58.641Z</dcterms:modified>
</cp:coreProperties>
</file>

<file path=docProps/custom.xml><?xml version="1.0" encoding="utf-8"?>
<Properties xmlns="http://schemas.openxmlformats.org/officeDocument/2006/custom-properties" xmlns:vt="http://schemas.openxmlformats.org/officeDocument/2006/docPropsVTypes"/>
</file>