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pPr>
      <w:r>
        <w:rPr>
          <w:b/>
          <w:bCs/>
          <w:color w:val="990000"/>
          <w:sz w:val="20"/>
          <w:szCs w:val="20"/>
        </w:rPr>
        <w:t xml:space="preserve">YOUR MORTGAGE TOOLBOX  |  HOMEOWNERSHIP LEARNING PROGRAM</w:t>
      </w:r>
    </w:p>
    <w:p>
      <w:pPr>
        <w:spacing w:after="80"/>
      </w:pPr>
      <w:r>
        <w:rPr>
          <w:b/>
          <w:bCs/>
          <w:color w:val="990000"/>
          <w:sz w:val="56"/>
          <w:szCs w:val="56"/>
        </w:rPr>
        <w:t xml:space="preserve">Module 7 Facilitator Guide</w:t>
      </w:r>
    </w:p>
    <w:p>
      <w:pPr>
        <w:spacing w:after="200"/>
      </w:pPr>
      <w:r>
        <w:rPr>
          <w:sz w:val="32"/>
          <w:szCs w:val="32"/>
        </w:rPr>
        <w:t xml:space="preserve">Refinancing Your Mortgage</w:t>
      </w:r>
    </w:p>
    <w:p>
      <w:pPr>
        <w:spacing w:after="200" w:before="0"/>
      </w:pPr>
      <w:r>
        <w:rPr>
          <w:sz w:val="22"/>
          <w:szCs w:val="22"/>
        </w:rPr>
        <w:t xml:space="preserve">For volunteers, housing counseling agency staff, credit union and nonprofit educators, and anyone teaching this module to a group. Pair this guide with the Module 7 slide deck and the Module 7 consumer workbook.</w:t>
      </w:r>
    </w:p>
    <w:p>
      <w:pPr>
        <w:pStyle w:val="Heading2"/>
        <w:keepNext/>
      </w:pPr>
      <w:r>
        <w:t xml:space="preserve">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7880"/>
      </w:tblGrid>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Audience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Prospective and current homebuyers who want to understand this topic. No prior knowledge needed.</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Format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Instructor-led group class with slides, discussion and individual worksheets. Can be split into two sessions.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Length</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3 hours 15 minutes including a 10 minute break.</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Group size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8 to 25 participants works well. Larger groups need a second facilitator for the worksheet portions.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Materials</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Printed or digital workbooks, slide deck, projector, pens, sign-in sheet, evaluation forms, calculators or phones.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Your prep time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90 minutes: read this guide, review the slides and notes, verify the items in Appendix H, and print materials.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Source content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Module 7 at yourmortgagetoolbox.com/learn/refinancing/. Teach from the same numbers and wording so participants who read online hear the same message.</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Educational use only</w:t>
            </w:r>
          </w:p>
          <w:p>
            <w:pPr>
              <w:spacing w:after="50"/>
            </w:pPr>
            <w:r>
              <w:rPr>
                <w:sz w:val="21"/>
                <w:szCs w:val="21"/>
              </w:rPr>
              <w:t xml:space="preserve">Your Mortgage Toolbox is not a lender, broker or financial advisor. Rates, fees, program rules and tax rules change. Verify the items in Appendix H before every class and tell participants that numbers are general guidelines or examples.</w:t>
            </w:r>
          </w:p>
        </w:tc>
      </w:tr>
    </w:tbl>
    <w:p>
      <w:r>
        <w:br w:type="page"/>
      </w:r>
    </w:p>
    <w:p>
      <w:pPr>
        <w:pStyle w:val="Heading1"/>
        <w:keepNext/>
      </w:pPr>
      <w:r>
        <w:t xml:space="preserve">Learning objectives</w:t>
      </w:r>
    </w:p>
    <w:p>
      <w:pPr>
        <w:spacing w:after="100" w:before="0"/>
      </w:pPr>
      <w:r>
        <w:rPr>
          <w:sz w:val="22"/>
          <w:szCs w:val="22"/>
        </w:rPr>
        <w:t xml:space="preserve">By the end of this module, participants will be able to explain:</w:t>
      </w:r>
    </w:p>
    <w:p>
      <w:pPr>
        <w:pStyle w:val="ListParagraph"/>
        <w:numPr>
          <w:ilvl w:val="0"/>
          <w:numId w:val="2"/>
        </w:numPr>
        <w:spacing w:after="60"/>
      </w:pPr>
      <w:r>
        <w:rPr>
          <w:sz w:val="22"/>
          <w:szCs w:val="22"/>
        </w:rPr>
        <w:t xml:space="preserve">When Refinancing Makes Financial Sense</w:t>
      </w:r>
    </w:p>
    <w:p>
      <w:pPr>
        <w:pStyle w:val="ListParagraph"/>
        <w:numPr>
          <w:ilvl w:val="0"/>
          <w:numId w:val="2"/>
        </w:numPr>
        <w:spacing w:after="60"/>
      </w:pPr>
      <w:r>
        <w:rPr>
          <w:sz w:val="22"/>
          <w:szCs w:val="22"/>
        </w:rPr>
        <w:t xml:space="preserve">Calculating Your Break-Even Point</w:t>
      </w:r>
    </w:p>
    <w:p>
      <w:pPr>
        <w:pStyle w:val="ListParagraph"/>
        <w:numPr>
          <w:ilvl w:val="0"/>
          <w:numId w:val="2"/>
        </w:numPr>
        <w:spacing w:after="60"/>
      </w:pPr>
      <w:r>
        <w:rPr>
          <w:sz w:val="22"/>
          <w:szCs w:val="22"/>
        </w:rPr>
        <w:t xml:space="preserve">The Real Cost of a "No-Closing-Cost" Refi</w:t>
      </w:r>
    </w:p>
    <w:p>
      <w:pPr>
        <w:pStyle w:val="ListParagraph"/>
        <w:numPr>
          <w:ilvl w:val="0"/>
          <w:numId w:val="2"/>
        </w:numPr>
        <w:spacing w:after="60"/>
      </w:pPr>
      <w:r>
        <w:rPr>
          <w:sz w:val="22"/>
          <w:szCs w:val="22"/>
        </w:rPr>
        <w:t xml:space="preserve">Cash-Out Refinancing: How It Works and When to Use It</w:t>
      </w:r>
    </w:p>
    <w:p>
      <w:pPr>
        <w:pStyle w:val="ListParagraph"/>
        <w:numPr>
          <w:ilvl w:val="0"/>
          <w:numId w:val="2"/>
        </w:numPr>
        <w:spacing w:after="60"/>
      </w:pPr>
      <w:r>
        <w:rPr>
          <w:sz w:val="22"/>
          <w:szCs w:val="22"/>
        </w:rPr>
        <w:t xml:space="preserve">Streamline Refinances for FHA, VA, and USDA Borrowers</w:t>
      </w:r>
    </w:p>
    <w:p>
      <w:pPr>
        <w:pStyle w:val="ListParagraph"/>
        <w:numPr>
          <w:ilvl w:val="0"/>
          <w:numId w:val="2"/>
        </w:numPr>
        <w:spacing w:after="60"/>
      </w:pPr>
      <w:r>
        <w:rPr>
          <w:sz w:val="22"/>
          <w:szCs w:val="22"/>
        </w:rPr>
        <w:t xml:space="preserve">How to turn what they learned into a written action plan.</w:t>
      </w:r>
    </w:p>
    <w:p>
      <w:pPr>
        <w:pStyle w:val="Heading3"/>
        <w:keepNext/>
      </w:pPr>
      <w:r>
        <w:t xml:space="preserve">Standards alignment</w:t>
      </w:r>
    </w:p>
    <w:p>
      <w:pPr>
        <w:spacing w:after="100" w:before="0"/>
      </w:pPr>
      <w:r>
        <w:rPr>
          <w:sz w:val="22"/>
          <w:szCs w:val="22"/>
        </w:rPr>
        <w:t xml:space="preserve">This module supports the National Industry Standards education topics noted in the Learn program gap analysis. It is aligned to those standards but is not itself an approval or certification.</w:t>
      </w:r>
    </w:p>
    <w:p>
      <w:pPr>
        <w:pStyle w:val="Heading1"/>
        <w:keepNext/>
      </w:pPr>
      <w:r>
        <w:t xml:space="preserve">Before class</w:t>
      </w:r>
    </w:p>
    <w:p>
      <w:pPr>
        <w:pStyle w:val="Heading3"/>
        <w:keepNext/>
      </w:pPr>
      <w:r>
        <w:t xml:space="preserve">Room and materials checklist</w:t>
      </w:r>
    </w:p>
    <w:p>
      <w:pPr>
        <w:spacing w:after="50"/>
      </w:pPr>
      <w:r>
        <w:rPr>
          <w:sz w:val="22"/>
          <w:szCs w:val="22"/>
        </w:rPr>
        <w:t xml:space="preserve">☐  Slide deck loaded and tested, with speaker notes open on your device</w:t>
      </w:r>
    </w:p>
    <w:p>
      <w:pPr>
        <w:spacing w:after="50"/>
      </w:pPr>
      <w:r>
        <w:rPr>
          <w:sz w:val="22"/>
          <w:szCs w:val="22"/>
        </w:rPr>
        <w:t xml:space="preserve">☐  One workbook per participant (print double-sided, or send the fillable PDF ahead)</w:t>
      </w:r>
    </w:p>
    <w:p>
      <w:pPr>
        <w:spacing w:after="50"/>
      </w:pPr>
      <w:r>
        <w:rPr>
          <w:sz w:val="22"/>
          <w:szCs w:val="22"/>
        </w:rPr>
        <w:t xml:space="preserve">☐  Sign-in sheet and evaluation forms (Appendices B and C)</w:t>
      </w:r>
    </w:p>
    <w:p>
      <w:pPr>
        <w:spacing w:after="50"/>
      </w:pPr>
      <w:r>
        <w:rPr>
          <w:sz w:val="22"/>
          <w:szCs w:val="22"/>
        </w:rPr>
        <w:t xml:space="preserve">☐  Pens, a flip chart or whiteboard, tent cards for names</w:t>
      </w:r>
    </w:p>
    <w:p>
      <w:pPr>
        <w:spacing w:after="50"/>
      </w:pPr>
      <w:r>
        <w:rPr>
          <w:sz w:val="22"/>
          <w:szCs w:val="22"/>
        </w:rPr>
        <w:t xml:space="preserve">☐  Calculators or phones for the calculator activities</w:t>
      </w:r>
    </w:p>
    <w:p>
      <w:pPr>
        <w:spacing w:after="50"/>
      </w:pPr>
      <w:r>
        <w:rPr>
          <w:sz w:val="22"/>
          <w:szCs w:val="22"/>
        </w:rPr>
        <w:t xml:space="preserve">☐  Certificates of completion, if your agency issues them (Appendix D)</w:t>
      </w:r>
    </w:p>
    <w:p>
      <w:pPr>
        <w:spacing w:after="50"/>
      </w:pPr>
      <w:r>
        <w:rPr>
          <w:sz w:val="22"/>
          <w:szCs w:val="22"/>
        </w:rPr>
        <w:t xml:space="preserve">☐  A list of local HUD-approved housing counseling agencies for referrals (see hud.gov)</w:t>
      </w:r>
    </w:p>
    <w:p>
      <w:pPr>
        <w:pStyle w:val="Heading1"/>
        <w:keepNext/>
      </w:pPr>
      <w:r>
        <w:t xml:space="preserve">Facilitator ground rules and ethics</w:t>
      </w:r>
    </w:p>
    <w:p>
      <w:pPr>
        <w:spacing w:after="100" w:before="0"/>
      </w:pPr>
      <w:r>
        <w:rPr>
          <w:sz w:val="22"/>
          <w:szCs w:val="22"/>
        </w:rPr>
        <w:t xml:space="preserve">Whether you are a staff educator or a volunteer, these rules protect participants and you.</w:t>
      </w:r>
    </w:p>
    <w:p>
      <w:pPr>
        <w:pStyle w:val="ListParagraph"/>
        <w:numPr>
          <w:ilvl w:val="0"/>
          <w:numId w:val="3"/>
        </w:numPr>
        <w:spacing w:after="50"/>
      </w:pPr>
      <w:r>
        <w:rPr>
          <w:b/>
          <w:bCs/>
          <w:sz w:val="22"/>
          <w:szCs w:val="22"/>
        </w:rPr>
        <w:t xml:space="preserve">You are an educator, not a lender or advisor.</w:t>
      </w:r>
      <w:r>
        <w:rPr>
          <w:sz w:val="22"/>
          <w:szCs w:val="22"/>
        </w:rPr>
        <w:t xml:space="preserve"> Teach the concepts. Do not tell a participant which loan to get, whether to buy, or whether they will be approved.</w:t>
      </w:r>
    </w:p>
    <w:p>
      <w:pPr>
        <w:pStyle w:val="ListParagraph"/>
        <w:numPr>
          <w:ilvl w:val="0"/>
          <w:numId w:val="3"/>
        </w:numPr>
        <w:spacing w:after="50"/>
      </w:pPr>
      <w:r>
        <w:rPr>
          <w:b/>
          <w:bCs/>
          <w:sz w:val="22"/>
          <w:szCs w:val="22"/>
        </w:rPr>
        <w:t xml:space="preserve">Do not steer.</w:t>
      </w:r>
      <w:r>
        <w:rPr>
          <w:sz w:val="22"/>
          <w:szCs w:val="22"/>
        </w:rPr>
        <w:t xml:space="preserve"> Do not recommend a specific lender, agent or product. If participants ask for referrals, point to HUD-approved housing counseling agencies and your agency's referral list.</w:t>
      </w:r>
    </w:p>
    <w:p>
      <w:pPr>
        <w:pStyle w:val="ListParagraph"/>
        <w:numPr>
          <w:ilvl w:val="0"/>
          <w:numId w:val="3"/>
        </w:numPr>
        <w:spacing w:after="50"/>
      </w:pPr>
      <w:r>
        <w:rPr>
          <w:b/>
          <w:bCs/>
          <w:sz w:val="22"/>
          <w:szCs w:val="22"/>
        </w:rPr>
        <w:t xml:space="preserve">Protect privacy.</w:t>
      </w:r>
      <w:r>
        <w:rPr>
          <w:sz w:val="22"/>
          <w:szCs w:val="22"/>
        </w:rPr>
        <w:t xml:space="preserve"> Never collect or ask to see Social Security numbers, account numbers, passwords or full credit reports. Keep sign-in sheets and intake forms secure.</w:t>
      </w:r>
    </w:p>
    <w:p>
      <w:pPr>
        <w:pStyle w:val="ListParagraph"/>
        <w:numPr>
          <w:ilvl w:val="0"/>
          <w:numId w:val="3"/>
        </w:numPr>
        <w:spacing w:after="50"/>
      </w:pPr>
      <w:r>
        <w:rPr>
          <w:b/>
          <w:bCs/>
          <w:sz w:val="22"/>
          <w:szCs w:val="22"/>
        </w:rPr>
        <w:t xml:space="preserve">Treat everyone the same.</w:t>
      </w:r>
      <w:r>
        <w:rPr>
          <w:sz w:val="22"/>
          <w:szCs w:val="22"/>
        </w:rPr>
        <w:t xml:space="preserve"> Offer the same service, courtesy and information to every participant regardless of race, color, national origin, religion, sex, familial status, disability or any other protected characteristic.</w:t>
      </w:r>
    </w:p>
    <w:p>
      <w:pPr>
        <w:pStyle w:val="ListParagraph"/>
        <w:numPr>
          <w:ilvl w:val="0"/>
          <w:numId w:val="3"/>
        </w:numPr>
        <w:spacing w:after="50"/>
      </w:pPr>
      <w:r>
        <w:rPr>
          <w:b/>
          <w:bCs/>
          <w:sz w:val="22"/>
          <w:szCs w:val="22"/>
        </w:rPr>
        <w:t xml:space="preserve">Do not promise outcomes.</w:t>
      </w:r>
      <w:r>
        <w:rPr>
          <w:sz w:val="22"/>
          <w:szCs w:val="22"/>
        </w:rPr>
        <w:t xml:space="preserve"> Say what is typical and that results vary.</w:t>
      </w:r>
    </w:p>
    <w:p>
      <w:pPr>
        <w:pStyle w:val="ListParagraph"/>
        <w:numPr>
          <w:ilvl w:val="0"/>
          <w:numId w:val="3"/>
        </w:numPr>
        <w:spacing w:after="50"/>
      </w:pPr>
      <w:r>
        <w:rPr>
          <w:b/>
          <w:bCs/>
          <w:sz w:val="22"/>
          <w:szCs w:val="22"/>
        </w:rPr>
        <w:t xml:space="preserve">Do not give tax or legal advice.</w:t>
      </w:r>
      <w:r>
        <w:rPr>
          <w:sz w:val="22"/>
          <w:szCs w:val="22"/>
        </w:rPr>
        <w:t xml:space="preserve"> Explain the concept and refer participants to a qualified professional.</w:t>
      </w:r>
    </w:p>
    <w:p>
      <w:pPr>
        <w:pStyle w:val="ListParagraph"/>
        <w:numPr>
          <w:ilvl w:val="0"/>
          <w:numId w:val="3"/>
        </w:numPr>
        <w:spacing w:after="50"/>
      </w:pPr>
      <w:r>
        <w:rPr>
          <w:b/>
          <w:bCs/>
          <w:sz w:val="22"/>
          <w:szCs w:val="22"/>
        </w:rPr>
        <w:t xml:space="preserve">Refer for one-on-one help.</w:t>
      </w:r>
      <w:r>
        <w:rPr>
          <w:sz w:val="22"/>
          <w:szCs w:val="22"/>
        </w:rPr>
        <w:t xml:space="preserve"> Offer individual counseling with a HUD-approved housing counselor for personal questions.</w:t>
      </w:r>
    </w:p>
    <w:p>
      <w:pPr>
        <w:pStyle w:val="ListParagraph"/>
        <w:numPr>
          <w:ilvl w:val="0"/>
          <w:numId w:val="3"/>
        </w:numPr>
        <w:spacing w:after="50"/>
      </w:pPr>
      <w:r>
        <w:rPr>
          <w:b/>
          <w:bCs/>
          <w:sz w:val="22"/>
          <w:szCs w:val="22"/>
        </w:rPr>
        <w:t xml:space="preserve">Say "I do not know" when you do not.</w:t>
      </w:r>
      <w:r>
        <w:rPr>
          <w:sz w:val="22"/>
          <w:szCs w:val="22"/>
        </w:rPr>
        <w:t xml:space="preserve"> Offer to find out and follow up.</w:t>
      </w:r>
    </w:p>
    <w:p>
      <w:r>
        <w:br w:type="page"/>
      </w:r>
    </w:p>
    <w:p>
      <w:pPr>
        <w:pStyle w:val="Heading1"/>
        <w:keepNext/>
      </w:pPr>
      <w:r>
        <w:t xml:space="preserve">Agenda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100"/>
        <w:gridCol w:w="4500"/>
        <w:gridCol w:w="1700"/>
        <w:gridCol w:w="2780"/>
      </w:tblGrid>
      <w:tr>
        <w:trPr>
          <w:tblHeader/>
        </w:trPr>
        <w:tc>
          <w:tcPr>
            <w:tcW w:type="dxa" w:w="11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Min</w:t>
            </w:r>
          </w:p>
        </w:tc>
        <w:tc>
          <w:tcPr>
            <w:tcW w:type="dxa" w:w="45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Segment</w:t>
            </w:r>
          </w:p>
        </w:tc>
        <w:tc>
          <w:tcPr>
            <w:tcW w:type="dxa" w:w="1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Slides</w:t>
            </w:r>
          </w:p>
        </w:tc>
        <w:tc>
          <w:tcPr>
            <w:tcW w:type="dxa" w:w="27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Workbook</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Welcome, ground rules, pre-class survey</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 to 4</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Cover page</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7.1: When Refinancing Makes Financial Sense</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5 to 8</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2</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7.2: Calculating Your Break-Even Point</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9 to 12</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3</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7.3: The Real Cost of a "No-Closing-Cost" Refi</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13 to 17</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4</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7.4: Cash-Out Refinancing: How It Works and When to Use It</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18 to 22</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5</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7.5: Streamline Refinances for FHA, VA, and USDA Borrowers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23 to 26</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6</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Break</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Self-assessment quiz</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 27</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7</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Action plan, wrap-up, evaluations, certificates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28 to 29</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8</w:t>
            </w:r>
          </w:p>
        </w:tc>
      </w:tr>
    </w:tbl>
    <w:p>
      <w:pPr>
        <w:spacing w:after="100" w:before="120"/>
      </w:pPr>
      <w:r>
        <w:rPr>
          <w:sz w:val="22"/>
          <w:szCs w:val="22"/>
        </w:rPr>
        <w:t xml:space="preserve">Total: 195 minutes. Place the break after the lesson nearest the middle. If you only have two hours, teach the lessons that matter most to your group live and assign the rest as homework with the workbook.</w:t>
      </w:r>
    </w:p>
    <w:p>
      <w:pPr>
        <w:pStyle w:val="Heading1"/>
        <w:keepNext/>
      </w:pPr>
      <w:r>
        <w:t xml:space="preserve">Welcome and setup (10 minutes)</w:t>
      </w:r>
    </w:p>
    <w:p>
      <w:pPr>
        <w:pStyle w:val="ListParagraph"/>
        <w:numPr>
          <w:ilvl w:val="0"/>
          <w:numId w:val="4"/>
        </w:numPr>
        <w:spacing w:after="60"/>
      </w:pPr>
      <w:r>
        <w:rPr>
          <w:sz w:val="22"/>
          <w:szCs w:val="22"/>
        </w:rPr>
        <w:t xml:space="preserve">Greet participants at the door. Hand out the workbook, a name tent and the pre-class survey (Appendix A). Have them sign in.</w:t>
      </w:r>
    </w:p>
    <w:p>
      <w:pPr>
        <w:pStyle w:val="ListParagraph"/>
        <w:numPr>
          <w:ilvl w:val="0"/>
          <w:numId w:val="4"/>
        </w:numPr>
        <w:spacing w:after="60"/>
      </w:pPr>
      <w:r>
        <w:rPr>
          <w:sz w:val="22"/>
          <w:szCs w:val="22"/>
        </w:rPr>
        <w:t xml:space="preserve">Introduce yourself and explain your role. State plainly that you are an educator, not a lender, and you will not collect personal financial details.</w:t>
      </w:r>
    </w:p>
    <w:p>
      <w:pPr>
        <w:pStyle w:val="ListParagraph"/>
        <w:numPr>
          <w:ilvl w:val="0"/>
          <w:numId w:val="4"/>
        </w:numPr>
        <w:spacing w:after="60"/>
      </w:pPr>
      <w:r>
        <w:rPr>
          <w:sz w:val="22"/>
          <w:szCs w:val="22"/>
        </w:rPr>
        <w:t xml:space="preserve">Set ground rules: questions welcome, no personal account details on the table, what is said here stays here.</w:t>
      </w:r>
    </w:p>
    <w:p>
      <w:pPr>
        <w:pStyle w:val="ListParagraph"/>
        <w:numPr>
          <w:ilvl w:val="0"/>
          <w:numId w:val="4"/>
        </w:numPr>
        <w:spacing w:after="60"/>
      </w:pPr>
      <w:r>
        <w:rPr>
          <w:sz w:val="22"/>
          <w:szCs w:val="22"/>
        </w:rPr>
        <w:t xml:space="preserve">Show the objectives slide and the lesson list. Point out the workbook pages that match each lesson.</w:t>
      </w:r>
    </w:p>
    <w:p>
      <w:r>
        <w:br w:type="page"/>
      </w:r>
    </w:p>
    <w:p>
      <w:pPr>
        <w:pStyle w:val="Heading2"/>
        <w:keepNext/>
      </w:pPr>
      <w:r>
        <w:t xml:space="preserve">Lesson 7.1: When Refinancing Makes Financial Sense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5 to 8</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2</w:t>
            </w:r>
          </w:p>
        </w:tc>
      </w:tr>
    </w:tbl>
    <w:p>
      <w:pPr>
        <w:spacing w:after="80"/>
      </w:pPr>
    </w:p>
    <w:p>
      <w:pPr>
        <w:pStyle w:val="Heading3"/>
        <w:keepNext/>
      </w:pPr>
      <w:r>
        <w:t xml:space="preserve">Key points</w:t>
      </w:r>
    </w:p>
    <w:p>
      <w:pPr>
        <w:spacing w:after="100" w:before="0"/>
      </w:pPr>
      <w:r>
        <w:rPr>
          <w:sz w:val="22"/>
          <w:szCs w:val="22"/>
        </w:rPr>
        <w:t xml:space="preserve">Refinancing replaces your existing mortgage with a new one. The new loan pays off the old balance, and you begin making payments on the new loan's terms. Done right, refinancing can cut your monthly payment, lower your total interest cost, eliminate mortgage insurance, change your loan term, or tap home equity. Done wrong, it can cost you thousands without a clear benefit.</w:t>
      </w:r>
    </w:p>
    <w:p>
      <w:pPr>
        <w:pStyle w:val="ListParagraph"/>
        <w:numPr>
          <w:ilvl w:val="0"/>
          <w:numId w:val="3"/>
        </w:numPr>
        <w:spacing w:after="50"/>
      </w:pPr>
      <w:r>
        <w:rPr>
          <w:b/>
          <w:bCs/>
          <w:sz w:val="22"/>
          <w:szCs w:val="22"/>
        </w:rPr>
        <w:t xml:space="preserve">Rate-and-Term Refinancing.</w:t>
      </w:r>
      <w:r>
        <w:rPr>
          <w:sz w:val="22"/>
          <w:szCs w:val="22"/>
        </w:rPr>
        <w:t xml:space="preserve"> The most common reason to refinance is to get a lower interest rate.</w:t>
      </w:r>
    </w:p>
    <w:p>
      <w:pPr>
        <w:pStyle w:val="ListParagraph"/>
        <w:numPr>
          <w:ilvl w:val="1"/>
          <w:numId w:val="3"/>
        </w:numPr>
        <w:spacing w:after="40"/>
      </w:pPr>
      <w:r>
        <w:rPr>
          <w:sz w:val="22"/>
          <w:szCs w:val="22"/>
        </w:rPr>
        <w:t xml:space="preserve">Switching from an ARM to a fixed rate: If you're in an adjustable-rate mortgage and want payment certainty before your adjustment period hits, refinancing into a fixed rate is often worth the cost even without a rate reduction.</w:t>
      </w:r>
    </w:p>
    <w:p>
      <w:pPr>
        <w:pStyle w:val="ListParagraph"/>
        <w:numPr>
          <w:ilvl w:val="1"/>
          <w:numId w:val="3"/>
        </w:numPr>
        <w:spacing w:after="40"/>
      </w:pPr>
      <w:r>
        <w:rPr>
          <w:sz w:val="22"/>
          <w:szCs w:val="22"/>
        </w:rPr>
        <w:t xml:space="preserve">Shortening the loan term: Refinancing from a 30-year to a 15-year loan raises your monthly payment but dramatically reduces total interest paid. A $350,000 loan at 7% costs ~$488,000 in interest over 30 years; the same loan at 6.5% on a 15-year term costs ~$183,000. That's a difference of over $300,000.</w:t>
      </w:r>
    </w:p>
    <w:p>
      <w:pPr>
        <w:pStyle w:val="ListParagraph"/>
        <w:numPr>
          <w:ilvl w:val="1"/>
          <w:numId w:val="3"/>
        </w:numPr>
        <w:spacing w:after="40"/>
      </w:pPr>
      <w:r>
        <w:rPr>
          <w:sz w:val="22"/>
          <w:szCs w:val="22"/>
        </w:rPr>
        <w:t xml:space="preserve">Removing mortgage insurance: If your home has appreciated or you've paid down enough principal to reach 80% LTV, refinancing can eliminate PMI. On FHA loans with MIP for life, refinancing to conventional at 80% LTV removes MIP entirely, a significant monthly savings if the rate difference is manageable.</w:t>
      </w:r>
    </w:p>
    <w:p>
      <w:pPr>
        <w:pStyle w:val="ListParagraph"/>
        <w:numPr>
          <w:ilvl w:val="0"/>
          <w:numId w:val="3"/>
        </w:numPr>
        <w:spacing w:after="50"/>
      </w:pPr>
      <w:r>
        <w:rPr>
          <w:b/>
          <w:bCs/>
          <w:sz w:val="22"/>
          <w:szCs w:val="22"/>
        </w:rPr>
        <w:t xml:space="preserve">When Refinancing Probably Doesn't Make Sense.</w:t>
      </w:r>
      <w:r>
        <w:rPr>
          <w:sz w:val="22"/>
          <w:szCs w:val="22"/>
        </w:rPr>
        <w:t xml:space="preserve"> You plan to sell the home before you reach the break-even point on closing costs</w:t>
      </w:r>
    </w:p>
    <w:p>
      <w:pPr>
        <w:pStyle w:val="ListParagraph"/>
        <w:numPr>
          <w:ilvl w:val="1"/>
          <w:numId w:val="3"/>
        </w:numPr>
        <w:spacing w:after="40"/>
      </w:pPr>
      <w:r>
        <w:rPr>
          <w:sz w:val="22"/>
          <w:szCs w:val="22"/>
        </w:rPr>
        <w:t xml:space="preserve">You plan to sell the home before you reach the break-even point on closing costs</w:t>
      </w:r>
    </w:p>
    <w:p>
      <w:pPr>
        <w:pStyle w:val="ListParagraph"/>
        <w:numPr>
          <w:ilvl w:val="1"/>
          <w:numId w:val="3"/>
        </w:numPr>
        <w:spacing w:after="40"/>
      </w:pPr>
      <w:r>
        <w:rPr>
          <w:sz w:val="22"/>
          <w:szCs w:val="22"/>
        </w:rPr>
        <w:t xml:space="preserve">You're far into your current loan. Refinancing a 20-year-old 30-year mortgage restarts amortization, meaning the early payments go predominantly to interest again</w:t>
      </w:r>
    </w:p>
    <w:p>
      <w:pPr>
        <w:pStyle w:val="ListParagraph"/>
        <w:numPr>
          <w:ilvl w:val="1"/>
          <w:numId w:val="3"/>
        </w:numPr>
        <w:spacing w:after="40"/>
      </w:pPr>
      <w:r>
        <w:rPr>
          <w:sz w:val="22"/>
          <w:szCs w:val="22"/>
        </w:rPr>
        <w:t xml:space="preserve">Your credit has deteriorated since your original loan. You may not qualify for the rate improvement you expect</w:t>
      </w:r>
    </w:p>
    <w:p>
      <w:pPr>
        <w:pStyle w:val="ListParagraph"/>
        <w:numPr>
          <w:ilvl w:val="1"/>
          <w:numId w:val="3"/>
        </w:numPr>
        <w:spacing w:after="40"/>
      </w:pPr>
      <w:r>
        <w:rPr>
          <w:sz w:val="22"/>
          <w:szCs w:val="22"/>
        </w:rPr>
        <w:t xml:space="preserve">You'd be extending a shorter-term loan (e.g., going from a 15-year with 10 years remaining back to a 30-year) just to reduce monthly payment. This typically costs dramatically more in total interest</w:t>
      </w:r>
    </w:p>
    <w:p>
      <w:pPr>
        <w:pStyle w:val="Heading3"/>
        <w:keepNext/>
      </w:pPr>
      <w:r>
        <w:t xml:space="preserve">Talk track</w:t>
      </w:r>
    </w:p>
    <w:p>
      <w:pPr>
        <w:spacing w:after="100" w:before="0"/>
      </w:pPr>
      <w:r>
        <w:rPr>
          <w:i/>
          <w:iCs/>
          <w:sz w:val="22"/>
          <w:szCs w:val="22"/>
        </w:rPr>
        <w:t xml:space="preserve">"Refinancing replaces your existing mortgage with a new one. The new loan pays off the old balance, and you begin making payments on the new loan's terms."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The right question: "Is refinancing worth it?" is the wrong question. The right question is: "Will I stay in this home long enough that the monthly savings from refinancing exceed the closing costs I'll pay?" That's the break-even analysis, and it's simple to calculate.</w:t>
            </w:r>
          </w:p>
        </w:tc>
      </w:tr>
    </w:tbl>
    <w:p>
      <w:pPr>
        <w:pStyle w:val="Heading3"/>
        <w:keepNext/>
      </w:pPr>
      <w:r>
        <w:t xml:space="preserve">Activity: Teach it back (10 minutes)</w:t>
      </w:r>
    </w:p>
    <w:p>
      <w:pPr>
        <w:pStyle w:val="ListParagraph"/>
        <w:numPr>
          <w:ilvl w:val="0"/>
          <w:numId w:val="5"/>
        </w:numPr>
        <w:spacing w:after="60"/>
      </w:pPr>
      <w:r>
        <w:rPr>
          <w:sz w:val="22"/>
          <w:szCs w:val="22"/>
        </w:rPr>
        <w:t xml:space="preserve">Pairs take turns explaining each of the key ideas above in plain English, as if to a friend.</w:t>
      </w:r>
    </w:p>
    <w:p>
      <w:pPr>
        <w:pStyle w:val="ListParagraph"/>
        <w:numPr>
          <w:ilvl w:val="0"/>
          <w:numId w:val="5"/>
        </w:numPr>
        <w:spacing w:after="60"/>
      </w:pPr>
      <w:r>
        <w:rPr>
          <w:sz w:val="22"/>
          <w:szCs w:val="22"/>
        </w:rPr>
        <w:t xml:space="preserve">Listen for misunderstandings and correct them kindly.</w:t>
      </w:r>
    </w:p>
    <w:p>
      <w:pPr>
        <w:pStyle w:val="ListParagraph"/>
        <w:numPr>
          <w:ilvl w:val="0"/>
          <w:numId w:val="5"/>
        </w:numPr>
        <w:spacing w:after="60"/>
      </w:pPr>
      <w:r>
        <w:rPr>
          <w:sz w:val="22"/>
          <w:szCs w:val="22"/>
        </w:rPr>
        <w:t xml:space="preserve">Participants write each idea in their own words on workbook page 2.</w:t>
      </w:r>
    </w:p>
    <w:p>
      <w:pPr>
        <w:pStyle w:val="ListParagraph"/>
        <w:numPr>
          <w:ilvl w:val="0"/>
          <w:numId w:val="5"/>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Rate-and-Term Refinancing?"</w:t>
      </w:r>
    </w:p>
    <w:p>
      <w:pPr>
        <w:pStyle w:val="ListParagraph"/>
        <w:numPr>
          <w:ilvl w:val="0"/>
          <w:numId w:val="3"/>
        </w:numPr>
        <w:spacing w:after="50"/>
      </w:pPr>
      <w:r>
        <w:rPr>
          <w:sz w:val="22"/>
          <w:szCs w:val="22"/>
        </w:rPr>
        <w:t xml:space="preserve">"How does this apply to your own plans: When Refinancing Probably Doesn't Make Sense?"</w:t>
      </w:r>
    </w:p>
    <w:p>
      <w:r>
        <w:br w:type="page"/>
      </w:r>
    </w:p>
    <w:p>
      <w:pPr>
        <w:pStyle w:val="Heading2"/>
        <w:keepNext/>
      </w:pPr>
      <w:r>
        <w:t xml:space="preserve">Lesson 7.2: Calculating Your Break-Even Point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9 to 12</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3</w:t>
            </w:r>
          </w:p>
        </w:tc>
      </w:tr>
    </w:tbl>
    <w:p>
      <w:pPr>
        <w:spacing w:after="80"/>
      </w:pPr>
    </w:p>
    <w:p>
      <w:pPr>
        <w:pStyle w:val="Heading3"/>
        <w:keepNext/>
      </w:pPr>
      <w:r>
        <w:t xml:space="preserve">Key points</w:t>
      </w:r>
    </w:p>
    <w:p>
      <w:pPr>
        <w:spacing w:after="100" w:before="0"/>
      </w:pPr>
      <w:r>
        <w:rPr>
          <w:sz w:val="22"/>
          <w:szCs w:val="22"/>
        </w:rPr>
        <w:t xml:space="preserve">The break-even calculation is the only number that matters when deciding whether a rate-and-term refinance is worth doing. Everything else is noise.</w:t>
      </w:r>
    </w:p>
    <w:p>
      <w:pPr>
        <w:pStyle w:val="ListParagraph"/>
        <w:numPr>
          <w:ilvl w:val="0"/>
          <w:numId w:val="3"/>
        </w:numPr>
        <w:spacing w:after="50"/>
      </w:pPr>
      <w:r>
        <w:rPr>
          <w:b/>
          <w:bCs/>
          <w:sz w:val="22"/>
          <w:szCs w:val="22"/>
        </w:rPr>
        <w:t xml:space="preserve">The Simple Break-Even Formula.</w:t>
      </w:r>
      <w:r>
        <w:rPr>
          <w:sz w:val="22"/>
          <w:szCs w:val="22"/>
        </w:rPr>
        <w:t xml:space="preserve"> Break-even months = Total closing costs ÷ Monthly payment savings</w:t>
      </w:r>
    </w:p>
    <w:p>
      <w:pPr>
        <w:pStyle w:val="ListParagraph"/>
        <w:numPr>
          <w:ilvl w:val="0"/>
          <w:numId w:val="3"/>
        </w:numPr>
        <w:spacing w:after="50"/>
      </w:pPr>
      <w:r>
        <w:rPr>
          <w:b/>
          <w:bCs/>
          <w:sz w:val="22"/>
          <w:szCs w:val="22"/>
        </w:rPr>
        <w:t xml:space="preserve">Including the Tax Effect.</w:t>
      </w:r>
      <w:r>
        <w:rPr>
          <w:sz w:val="22"/>
          <w:szCs w:val="22"/>
        </w:rPr>
        <w:t xml:space="preserve"> If you itemize deductions on your federal taxes, mortgage interest is deductible.</w:t>
      </w:r>
    </w:p>
    <w:p>
      <w:pPr>
        <w:pStyle w:val="ListParagraph"/>
        <w:numPr>
          <w:ilvl w:val="0"/>
          <w:numId w:val="3"/>
        </w:numPr>
        <w:spacing w:after="50"/>
      </w:pPr>
      <w:r>
        <w:rPr>
          <w:b/>
          <w:bCs/>
          <w:sz w:val="22"/>
          <w:szCs w:val="22"/>
        </w:rPr>
        <w:t xml:space="preserve">Resetting Amortization: The Hidden Cost.</w:t>
      </w:r>
      <w:r>
        <w:rPr>
          <w:sz w:val="22"/>
          <w:szCs w:val="22"/>
        </w:rPr>
        <w:t xml:space="preserve"> When you refinance, your new loan's amortization restarts. Early in a mortgage, most of each payment goes to interest.</w:t>
      </w:r>
    </w:p>
    <w:p>
      <w:pPr>
        <w:pStyle w:val="Heading3"/>
        <w:keepNext/>
      </w:pPr>
      <w:r>
        <w:t xml:space="preserve">Talk track</w:t>
      </w:r>
    </w:p>
    <w:p>
      <w:pPr>
        <w:spacing w:after="100" w:before="0"/>
      </w:pPr>
      <w:r>
        <w:rPr>
          <w:i/>
          <w:iCs/>
          <w:sz w:val="22"/>
          <w:szCs w:val="22"/>
        </w:rPr>
        <w:t xml:space="preserve">"The break-even calculation is the only number that matters when deciding whether a rate-and-term refinance is worth doing."</w:t>
      </w:r>
    </w:p>
    <w:p>
      <w:pPr>
        <w:pStyle w:val="Heading3"/>
        <w:keepNext/>
      </w:pPr>
      <w:r>
        <w:t xml:space="preserve">Activity: Run it in the calculator (10 minutes)</w:t>
      </w:r>
    </w:p>
    <w:p>
      <w:pPr>
        <w:pStyle w:val="ListParagraph"/>
        <w:numPr>
          <w:ilvl w:val="0"/>
          <w:numId w:val="6"/>
        </w:numPr>
        <w:spacing w:after="60"/>
      </w:pPr>
      <w:r>
        <w:rPr>
          <w:sz w:val="22"/>
          <w:szCs w:val="22"/>
        </w:rPr>
        <w:t xml:space="preserve">Have participants open the Refinance Calculator at yourmortgagetoolbox.com on a phone or laptop.</w:t>
      </w:r>
    </w:p>
    <w:p>
      <w:pPr>
        <w:pStyle w:val="ListParagraph"/>
        <w:numPr>
          <w:ilvl w:val="0"/>
          <w:numId w:val="6"/>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6"/>
        </w:numPr>
        <w:spacing w:after="60"/>
      </w:pPr>
      <w:r>
        <w:rPr>
          <w:sz w:val="22"/>
          <w:szCs w:val="22"/>
        </w:rPr>
        <w:t xml:space="preserve">Ask them to change one input and watch which results move most.</w:t>
      </w:r>
    </w:p>
    <w:p>
      <w:pPr>
        <w:pStyle w:val="ListParagraph"/>
        <w:numPr>
          <w:ilvl w:val="0"/>
          <w:numId w:val="6"/>
        </w:numPr>
        <w:spacing w:after="60"/>
      </w:pPr>
      <w:r>
        <w:rPr>
          <w:sz w:val="22"/>
          <w:szCs w:val="22"/>
        </w:rPr>
        <w:t xml:space="preserve">Participants record results on workbook page 3.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The Simple Break-Even Formula?"</w:t>
      </w:r>
    </w:p>
    <w:p>
      <w:pPr>
        <w:pStyle w:val="ListParagraph"/>
        <w:numPr>
          <w:ilvl w:val="0"/>
          <w:numId w:val="3"/>
        </w:numPr>
        <w:spacing w:after="50"/>
      </w:pPr>
      <w:r>
        <w:rPr>
          <w:sz w:val="22"/>
          <w:szCs w:val="22"/>
        </w:rPr>
        <w:t xml:space="preserve">"How does this apply to your own plans: Including the Tax Effect?"</w:t>
      </w:r>
    </w:p>
    <w:p>
      <w:r>
        <w:br w:type="page"/>
      </w:r>
    </w:p>
    <w:p>
      <w:pPr>
        <w:pStyle w:val="Heading2"/>
        <w:keepNext/>
      </w:pPr>
      <w:r>
        <w:t xml:space="preserve">Lesson 7.3: The Real Cost of a "No-Closing-Cost" Refi</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13 to 17</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4</w:t>
            </w:r>
          </w:p>
        </w:tc>
      </w:tr>
    </w:tbl>
    <w:p>
      <w:pPr>
        <w:spacing w:after="80"/>
      </w:pPr>
    </w:p>
    <w:p>
      <w:pPr>
        <w:pStyle w:val="Heading3"/>
        <w:keepNext/>
      </w:pPr>
      <w:r>
        <w:t xml:space="preserve">Key points</w:t>
      </w:r>
    </w:p>
    <w:p>
      <w:pPr>
        <w:spacing w:after="100" w:before="0"/>
      </w:pPr>
      <w:r>
        <w:rPr>
          <w:sz w:val="22"/>
          <w:szCs w:val="22"/>
        </w:rPr>
        <w:t xml:space="preserve">"No closing cost" refinancing sounds like a free lunch. It isn't. Closing costs don't disappear. They're paid differently. Knowing exactly which method your lender is using, and what it actually costs you over time, tells you when a no-cost deal is legitimate and when you'd be better off paying closing costs upfront.</w:t>
      </w:r>
    </w:p>
    <w:p>
      <w:pPr>
        <w:pStyle w:val="ListParagraph"/>
        <w:numPr>
          <w:ilvl w:val="0"/>
          <w:numId w:val="3"/>
        </w:numPr>
        <w:spacing w:after="50"/>
      </w:pPr>
      <w:r>
        <w:rPr>
          <w:b/>
          <w:bCs/>
          <w:sz w:val="22"/>
          <w:szCs w:val="22"/>
        </w:rPr>
        <w:t xml:space="preserve">Two Phrases, Two Very Different Things.</w:t>
      </w:r>
      <w:r>
        <w:rPr>
          <w:sz w:val="22"/>
          <w:szCs w:val="22"/>
        </w:rPr>
        <w:t xml:space="preserve"> Before anything else, pay attention to the exact words a lender uses.</w:t>
      </w:r>
    </w:p>
    <w:p>
      <w:pPr>
        <w:pStyle w:val="ListParagraph"/>
        <w:numPr>
          <w:ilvl w:val="0"/>
          <w:numId w:val="3"/>
        </w:numPr>
        <w:spacing w:after="50"/>
      </w:pPr>
      <w:r>
        <w:rPr>
          <w:b/>
          <w:bCs/>
          <w:sz w:val="22"/>
          <w:szCs w:val="22"/>
        </w:rPr>
        <w:t xml:space="preserve">Method 1: Roll Closing Costs Into the Loan Balance.</w:t>
      </w:r>
      <w:r>
        <w:rPr>
          <w:sz w:val="22"/>
          <w:szCs w:val="22"/>
        </w:rPr>
        <w:t xml:space="preserve"> The closing costs are added to your new loan balance. If your existing balance is $320,000 and closing costs are $7,000, your new loan is $327,000.</w:t>
      </w:r>
    </w:p>
    <w:p>
      <w:pPr>
        <w:pStyle w:val="ListParagraph"/>
        <w:numPr>
          <w:ilvl w:val="0"/>
          <w:numId w:val="3"/>
        </w:numPr>
        <w:spacing w:after="50"/>
      </w:pPr>
      <w:r>
        <w:rPr>
          <w:b/>
          <w:bCs/>
          <w:sz w:val="22"/>
          <w:szCs w:val="22"/>
        </w:rPr>
        <w:t xml:space="preserve">Method 2: Accept a Higher Rate in Exchange for Lender Credits.</w:t>
      </w:r>
      <w:r>
        <w:rPr>
          <w:sz w:val="22"/>
          <w:szCs w:val="22"/>
        </w:rPr>
        <w:t xml:space="preserve"> The lender gives you a rate higher than the market rate, and the extra revenue (called a rebate or lender credit) covers your closing costs.</w:t>
      </w:r>
    </w:p>
    <w:p>
      <w:pPr>
        <w:pStyle w:val="ListParagraph"/>
        <w:numPr>
          <w:ilvl w:val="0"/>
          <w:numId w:val="3"/>
        </w:numPr>
        <w:spacing w:after="50"/>
      </w:pPr>
      <w:r>
        <w:rPr>
          <w:b/>
          <w:bCs/>
          <w:sz w:val="22"/>
          <w:szCs w:val="22"/>
        </w:rPr>
        <w:t xml:space="preserve">When No-Closing-Cost Makes Sense.</w:t>
      </w:r>
      <w:r>
        <w:rPr>
          <w:sz w:val="22"/>
          <w:szCs w:val="22"/>
        </w:rPr>
        <w:t xml:space="preserve"> When it doesn't make sense: when you're planning to stay in the home long-term with no expectation of refinancing again, and you have the cash to pay closing costs.</w:t>
      </w:r>
    </w:p>
    <w:p>
      <w:pPr>
        <w:pStyle w:val="ListParagraph"/>
        <w:numPr>
          <w:ilvl w:val="1"/>
          <w:numId w:val="3"/>
        </w:numPr>
        <w:spacing w:after="40"/>
      </w:pPr>
      <w:r>
        <w:rPr>
          <w:sz w:val="22"/>
          <w:szCs w:val="22"/>
        </w:rPr>
        <w:t xml:space="preserve">You expect rates to continue falling and anticipate refinancing again in the next 3–5 years</w:t>
      </w:r>
    </w:p>
    <w:p>
      <w:pPr>
        <w:pStyle w:val="ListParagraph"/>
        <w:numPr>
          <w:ilvl w:val="1"/>
          <w:numId w:val="3"/>
        </w:numPr>
        <w:spacing w:after="40"/>
      </w:pPr>
      <w:r>
        <w:rPr>
          <w:sz w:val="22"/>
          <w:szCs w:val="22"/>
        </w:rPr>
        <w:t xml:space="preserve">You have limited cash and cannot pay closing costs out-of-pocket without depleting your emergency fund</w:t>
      </w:r>
    </w:p>
    <w:p>
      <w:pPr>
        <w:pStyle w:val="ListParagraph"/>
        <w:numPr>
          <w:ilvl w:val="1"/>
          <w:numId w:val="3"/>
        </w:numPr>
        <w:spacing w:after="40"/>
      </w:pPr>
      <w:r>
        <w:rPr>
          <w:sz w:val="22"/>
          <w:szCs w:val="22"/>
        </w:rPr>
        <w:t xml:space="preserve">The rate you're moving from is much higher and even with the premium rate on the no-cost option, the monthly savings are compelling</w:t>
      </w:r>
    </w:p>
    <w:p>
      <w:pPr>
        <w:pStyle w:val="Heading3"/>
        <w:keepNext/>
      </w:pPr>
      <w:r>
        <w:t xml:space="preserve">Talk track</w:t>
      </w:r>
    </w:p>
    <w:p>
      <w:pPr>
        <w:spacing w:after="100" w:before="0"/>
      </w:pPr>
      <w:r>
        <w:rPr>
          <w:i/>
          <w:iCs/>
          <w:sz w:val="22"/>
          <w:szCs w:val="22"/>
        </w:rPr>
        <w:t xml:space="preserve">""No closing cost" refinancing sounds like a free lunch. It isn't."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When you hear "no cost," ask one question: "Are the closing costs being rolled into my loan balance, or are they being covered by a higher rate?" The answer tells you exactly which method is being used and what it will actually cost you over time.</w:t>
            </w:r>
          </w:p>
        </w:tc>
      </w:tr>
    </w:tbl>
    <w:p>
      <w:pPr>
        <w:pStyle w:val="Heading3"/>
        <w:keepNext/>
      </w:pPr>
      <w:r>
        <w:t xml:space="preserve">Activity: Teach it back (10 minutes)</w:t>
      </w:r>
    </w:p>
    <w:p>
      <w:pPr>
        <w:pStyle w:val="ListParagraph"/>
        <w:numPr>
          <w:ilvl w:val="0"/>
          <w:numId w:val="7"/>
        </w:numPr>
        <w:spacing w:after="60"/>
      </w:pPr>
      <w:r>
        <w:rPr>
          <w:sz w:val="22"/>
          <w:szCs w:val="22"/>
        </w:rPr>
        <w:t xml:space="preserve">Pairs take turns explaining each of the key ideas above in plain English, as if to a friend.</w:t>
      </w:r>
    </w:p>
    <w:p>
      <w:pPr>
        <w:pStyle w:val="ListParagraph"/>
        <w:numPr>
          <w:ilvl w:val="0"/>
          <w:numId w:val="7"/>
        </w:numPr>
        <w:spacing w:after="60"/>
      </w:pPr>
      <w:r>
        <w:rPr>
          <w:sz w:val="22"/>
          <w:szCs w:val="22"/>
        </w:rPr>
        <w:t xml:space="preserve">Listen for misunderstandings and correct them kindly.</w:t>
      </w:r>
    </w:p>
    <w:p>
      <w:pPr>
        <w:pStyle w:val="ListParagraph"/>
        <w:numPr>
          <w:ilvl w:val="0"/>
          <w:numId w:val="7"/>
        </w:numPr>
        <w:spacing w:after="60"/>
      </w:pPr>
      <w:r>
        <w:rPr>
          <w:sz w:val="22"/>
          <w:szCs w:val="22"/>
        </w:rPr>
        <w:t xml:space="preserve">Participants write each idea in their own words on workbook page 4.</w:t>
      </w:r>
    </w:p>
    <w:p>
      <w:pPr>
        <w:pStyle w:val="ListParagraph"/>
        <w:numPr>
          <w:ilvl w:val="0"/>
          <w:numId w:val="7"/>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Two Phrases, Two Very Different Things?"</w:t>
      </w:r>
    </w:p>
    <w:p>
      <w:pPr>
        <w:pStyle w:val="ListParagraph"/>
        <w:numPr>
          <w:ilvl w:val="0"/>
          <w:numId w:val="3"/>
        </w:numPr>
        <w:spacing w:after="50"/>
      </w:pPr>
      <w:r>
        <w:rPr>
          <w:sz w:val="22"/>
          <w:szCs w:val="22"/>
        </w:rPr>
        <w:t xml:space="preserve">"How does this apply to your own plans: Method 1: Roll Closing Costs Into the Loan Balance?"</w:t>
      </w:r>
    </w:p>
    <w:p>
      <w:r>
        <w:br w:type="page"/>
      </w:r>
    </w:p>
    <w:p>
      <w:pPr>
        <w:pStyle w:val="Heading2"/>
        <w:keepNext/>
      </w:pPr>
      <w:r>
        <w:t xml:space="preserve">Lesson 7.4: Cash-Out Refinancing: How It Works and When to Use 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18 to 22</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5</w:t>
            </w:r>
          </w:p>
        </w:tc>
      </w:tr>
    </w:tbl>
    <w:p>
      <w:pPr>
        <w:spacing w:after="80"/>
      </w:pPr>
    </w:p>
    <w:p>
      <w:pPr>
        <w:pStyle w:val="Heading3"/>
        <w:keepNext/>
      </w:pPr>
      <w:r>
        <w:t xml:space="preserve">Key points</w:t>
      </w:r>
    </w:p>
    <w:p>
      <w:pPr>
        <w:spacing w:after="100" w:before="0"/>
      </w:pPr>
      <w:r>
        <w:rPr>
          <w:sz w:val="22"/>
          <w:szCs w:val="22"/>
        </w:rPr>
        <w:t xml:space="preserve">A cash-out refinance replaces your existing mortgage with a new, larger loan. The difference between your new loan amount and your old balance is paid to you in cash at closing. It's one of the primary ways homeowners access the equity they've built, but it comes with meaningful tradeoffs worth understanding.</w:t>
      </w:r>
    </w:p>
    <w:p>
      <w:pPr>
        <w:pStyle w:val="ListParagraph"/>
        <w:numPr>
          <w:ilvl w:val="0"/>
          <w:numId w:val="3"/>
        </w:numPr>
        <w:spacing w:after="50"/>
      </w:pPr>
      <w:r>
        <w:rPr>
          <w:b/>
          <w:bCs/>
          <w:sz w:val="22"/>
          <w:szCs w:val="22"/>
        </w:rPr>
        <w:t xml:space="preserve">How It Works.</w:t>
      </w:r>
      <w:r>
        <w:rPr>
          <w:sz w:val="22"/>
          <w:szCs w:val="22"/>
        </w:rPr>
        <w:t xml:space="preserve"> Example: Your home is worth $450,000. Your remaining mortgage balance is $280,000.</w:t>
      </w:r>
    </w:p>
    <w:p>
      <w:pPr>
        <w:pStyle w:val="ListParagraph"/>
        <w:numPr>
          <w:ilvl w:val="0"/>
          <w:numId w:val="3"/>
        </w:numPr>
        <w:spacing w:after="50"/>
      </w:pPr>
      <w:r>
        <w:rPr>
          <w:b/>
          <w:bCs/>
          <w:sz w:val="22"/>
          <w:szCs w:val="22"/>
        </w:rPr>
        <w:t xml:space="preserve">Common Uses of Cash-Out.</w:t>
      </w:r>
      <w:r>
        <w:rPr>
          <w:sz w:val="22"/>
          <w:szCs w:val="22"/>
        </w:rPr>
        <w:t xml:space="preserve"> Home improvements: The most financially sound use of cash-out equity, because improvements can increase home value and directly serve the asset you're borrowing against</w:t>
      </w:r>
    </w:p>
    <w:p>
      <w:pPr>
        <w:pStyle w:val="ListParagraph"/>
        <w:numPr>
          <w:ilvl w:val="1"/>
          <w:numId w:val="3"/>
        </w:numPr>
        <w:spacing w:after="40"/>
      </w:pPr>
      <w:r>
        <w:rPr>
          <w:sz w:val="22"/>
          <w:szCs w:val="22"/>
        </w:rPr>
        <w:t xml:space="preserve">Home improvements: The most financially sound use of cash-out equity, because improvements can increase home value and directly serve the asset you're borrowing against</w:t>
      </w:r>
    </w:p>
    <w:p>
      <w:pPr>
        <w:pStyle w:val="ListParagraph"/>
        <w:numPr>
          <w:ilvl w:val="1"/>
          <w:numId w:val="3"/>
        </w:numPr>
        <w:spacing w:after="40"/>
      </w:pPr>
      <w:r>
        <w:rPr>
          <w:sz w:val="22"/>
          <w:szCs w:val="22"/>
        </w:rPr>
        <w:t xml:space="preserve">Debt consolidation: Paying off high-interest credit card debt with lower-rate mortgage debt can reduce monthly payments and interest cost, but converts unsecured debt (which creditors can't take your home for) to secured debt (which they can). This requires discipline not to re-accumulate the consumer debt.</w:t>
      </w:r>
    </w:p>
    <w:p>
      <w:pPr>
        <w:pStyle w:val="ListParagraph"/>
        <w:numPr>
          <w:ilvl w:val="1"/>
          <w:numId w:val="3"/>
        </w:numPr>
        <w:spacing w:after="40"/>
      </w:pPr>
      <w:r>
        <w:rPr>
          <w:sz w:val="22"/>
          <w:szCs w:val="22"/>
        </w:rPr>
        <w:t xml:space="preserve">Education expenses</w:t>
      </w:r>
    </w:p>
    <w:p>
      <w:pPr>
        <w:pStyle w:val="ListParagraph"/>
        <w:numPr>
          <w:ilvl w:val="1"/>
          <w:numId w:val="3"/>
        </w:numPr>
        <w:spacing w:after="40"/>
      </w:pPr>
      <w:r>
        <w:rPr>
          <w:sz w:val="22"/>
          <w:szCs w:val="22"/>
        </w:rPr>
        <w:t xml:space="preserve">Investment in rental property or business</w:t>
      </w:r>
    </w:p>
    <w:p>
      <w:pPr>
        <w:pStyle w:val="ListParagraph"/>
        <w:numPr>
          <w:ilvl w:val="0"/>
          <w:numId w:val="3"/>
        </w:numPr>
        <w:spacing w:after="50"/>
      </w:pPr>
      <w:r>
        <w:rPr>
          <w:b/>
          <w:bCs/>
          <w:sz w:val="22"/>
          <w:szCs w:val="22"/>
        </w:rPr>
        <w:t xml:space="preserve">Cash-Out vs. HELOC vs. Home Equity Loan.</w:t>
      </w:r>
      <w:r>
        <w:rPr>
          <w:sz w:val="22"/>
          <w:szCs w:val="22"/>
        </w:rPr>
        <w:t xml:space="preserve"> You have three main ways to access home equity:</w:t>
      </w:r>
    </w:p>
    <w:p>
      <w:pPr>
        <w:pStyle w:val="ListParagraph"/>
        <w:numPr>
          <w:ilvl w:val="1"/>
          <w:numId w:val="3"/>
        </w:numPr>
        <w:spacing w:after="40"/>
      </w:pPr>
      <w:r>
        <w:rPr>
          <w:sz w:val="22"/>
          <w:szCs w:val="22"/>
        </w:rPr>
        <w:t xml:space="preserve">Cash-out refinance: Replaces your entire mortgage. Makes sense when current rates are at or below your existing rate, or when you want a single fixed monthly payment</w:t>
      </w:r>
    </w:p>
    <w:p>
      <w:pPr>
        <w:pStyle w:val="ListParagraph"/>
        <w:numPr>
          <w:ilvl w:val="1"/>
          <w:numId w:val="3"/>
        </w:numPr>
        <w:spacing w:after="40"/>
      </w:pPr>
      <w:r>
        <w:rPr>
          <w:sz w:val="22"/>
          <w:szCs w:val="22"/>
        </w:rPr>
        <w:t xml:space="preserve">HELOC (Home Equity Line of Credit): A revolving line of credit secured by your home, with variable rate. Makes sense when you want flexibility: draw as needed, repay, redraw. Good for staged renovation projects or uncertain expense timing. Interest is variable and can rise significantly.</w:t>
      </w:r>
    </w:p>
    <w:p>
      <w:pPr>
        <w:pStyle w:val="ListParagraph"/>
        <w:numPr>
          <w:ilvl w:val="1"/>
          <w:numId w:val="3"/>
        </w:numPr>
        <w:spacing w:after="40"/>
      </w:pPr>
      <w:r>
        <w:rPr>
          <w:sz w:val="22"/>
          <w:szCs w:val="22"/>
        </w:rPr>
        <w:t xml:space="preserve">Home equity loan (second mortgage): A fixed-amount, fixed-rate second mortgage. Makes sense when you need a specific amount with a predictable payment, but don't want to disturb your existing low first mortgage rate.</w:t>
      </w:r>
    </w:p>
    <w:p>
      <w:pPr>
        <w:pStyle w:val="Heading3"/>
        <w:keepNext/>
      </w:pPr>
      <w:r>
        <w:t xml:space="preserve">Talk track</w:t>
      </w:r>
    </w:p>
    <w:p>
      <w:pPr>
        <w:spacing w:after="100" w:before="0"/>
      </w:pPr>
      <w:r>
        <w:rPr>
          <w:i/>
          <w:iCs/>
          <w:sz w:val="22"/>
          <w:szCs w:val="22"/>
        </w:rPr>
        <w:t xml:space="preserve">"A cash-out refinance replaces your existing mortgage with a new, larger loan."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Texas homeowners: special rules apply. Texas is the only state where the 80% LTV cap on cash-out refinancing for a homestead property is constitutionally mandated, written into the Texas Constitution (Article XVI, Section 50). That means no lender can exceed it, regardless of loan type or their own guidelines. Texas cash-out refis also carry additional requirements: a mandatory 12-day waiting period before closing, a 3% cap on lender fees, and a permanent loan designation (called a Texas 50(a)(6) loan) that follows the property. If you're a Texas homeowner, make sure your lender is experienced with Texas home equity law. The rules are meaningfully different from every other state.</w:t>
            </w:r>
          </w:p>
          <w:p>
            <w:pPr>
              <w:spacing w:after="50"/>
            </w:pPr>
            <w:r>
              <w:rPr>
                <w:sz w:val="21"/>
                <w:szCs w:val="21"/>
              </w:rPr>
              <w:t xml:space="preserve">The rate environment question: If your current mortgage is at 3.5% (a rate many people locked in during 2020–2021) and you want to access equity, a cash-out refi at today's 7%+ rate dramatically increases your payment and total interest cost. In that situation, a HELOC or home equity loan that leaves your first mortgage intact is often the better path.</w:t>
            </w:r>
          </w:p>
        </w:tc>
      </w:tr>
    </w:tbl>
    <w:p>
      <w:pPr>
        <w:pStyle w:val="Heading3"/>
        <w:keepNext/>
      </w:pPr>
      <w:r>
        <w:t xml:space="preserve">Activity: Teach it back (10 minutes)</w:t>
      </w:r>
    </w:p>
    <w:p>
      <w:pPr>
        <w:pStyle w:val="ListParagraph"/>
        <w:numPr>
          <w:ilvl w:val="0"/>
          <w:numId w:val="8"/>
        </w:numPr>
        <w:spacing w:after="60"/>
      </w:pPr>
      <w:r>
        <w:rPr>
          <w:sz w:val="22"/>
          <w:szCs w:val="22"/>
        </w:rPr>
        <w:t xml:space="preserve">Pairs take turns explaining each of the key ideas above in plain English, as if to a friend.</w:t>
      </w:r>
    </w:p>
    <w:p>
      <w:pPr>
        <w:pStyle w:val="ListParagraph"/>
        <w:numPr>
          <w:ilvl w:val="0"/>
          <w:numId w:val="8"/>
        </w:numPr>
        <w:spacing w:after="60"/>
      </w:pPr>
      <w:r>
        <w:rPr>
          <w:sz w:val="22"/>
          <w:szCs w:val="22"/>
        </w:rPr>
        <w:t xml:space="preserve">Listen for misunderstandings and correct them kindly.</w:t>
      </w:r>
    </w:p>
    <w:p>
      <w:pPr>
        <w:pStyle w:val="ListParagraph"/>
        <w:numPr>
          <w:ilvl w:val="0"/>
          <w:numId w:val="8"/>
        </w:numPr>
        <w:spacing w:after="60"/>
      </w:pPr>
      <w:r>
        <w:rPr>
          <w:sz w:val="22"/>
          <w:szCs w:val="22"/>
        </w:rPr>
        <w:t xml:space="preserve">Participants write each idea in their own words on workbook page 5.</w:t>
      </w:r>
    </w:p>
    <w:p>
      <w:pPr>
        <w:pStyle w:val="ListParagraph"/>
        <w:numPr>
          <w:ilvl w:val="0"/>
          <w:numId w:val="8"/>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How It Works?"</w:t>
      </w:r>
    </w:p>
    <w:p>
      <w:pPr>
        <w:pStyle w:val="ListParagraph"/>
        <w:numPr>
          <w:ilvl w:val="0"/>
          <w:numId w:val="3"/>
        </w:numPr>
        <w:spacing w:after="50"/>
      </w:pPr>
      <w:r>
        <w:rPr>
          <w:sz w:val="22"/>
          <w:szCs w:val="22"/>
        </w:rPr>
        <w:t xml:space="preserve">"How does this apply to your own plans: Common Uses of Cash-Out?"</w:t>
      </w:r>
    </w:p>
    <w:p>
      <w:r>
        <w:br w:type="page"/>
      </w:r>
    </w:p>
    <w:p>
      <w:pPr>
        <w:pStyle w:val="Heading2"/>
        <w:keepNext/>
      </w:pPr>
      <w:r>
        <w:t xml:space="preserve">Lesson 7.5: Streamline Refinances for FHA, VA, and USDA Borrowers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23 to 26</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6</w:t>
            </w:r>
          </w:p>
        </w:tc>
      </w:tr>
    </w:tbl>
    <w:p>
      <w:pPr>
        <w:spacing w:after="80"/>
      </w:pPr>
    </w:p>
    <w:p>
      <w:pPr>
        <w:pStyle w:val="Heading3"/>
        <w:keepNext/>
      </w:pPr>
      <w:r>
        <w:t xml:space="preserve">Key points</w:t>
      </w:r>
    </w:p>
    <w:p>
      <w:pPr>
        <w:spacing w:after="100" w:before="0"/>
      </w:pPr>
      <w:r>
        <w:rPr>
          <w:sz w:val="22"/>
          <w:szCs w:val="22"/>
        </w:rPr>
        <w:t xml:space="preserve">If you have a government-backed loan, you may qualify for a streamline refinance, a simplified process designed to reduce paperwork, skip the appraisal, and move quickly when interest rates drop. Each program has its own rules.</w:t>
      </w:r>
    </w:p>
    <w:p>
      <w:pPr>
        <w:pStyle w:val="ListParagraph"/>
        <w:numPr>
          <w:ilvl w:val="0"/>
          <w:numId w:val="3"/>
        </w:numPr>
        <w:spacing w:after="50"/>
      </w:pPr>
      <w:r>
        <w:rPr>
          <w:b/>
          <w:bCs/>
          <w:sz w:val="22"/>
          <w:szCs w:val="22"/>
        </w:rPr>
        <w:t xml:space="preserve">FHA Streamline Refinance.</w:t>
      </w:r>
      <w:r>
        <w:rPr>
          <w:sz w:val="22"/>
          <w:szCs w:val="22"/>
        </w:rPr>
        <w:t xml:space="preserve"> The FHA Streamline allows borrowers with existing FHA loans to refinance into a new FHA loan with reduced documentation.</w:t>
      </w:r>
    </w:p>
    <w:p>
      <w:pPr>
        <w:pStyle w:val="ListParagraph"/>
        <w:numPr>
          <w:ilvl w:val="1"/>
          <w:numId w:val="3"/>
        </w:numPr>
        <w:spacing w:after="40"/>
      </w:pPr>
      <w:r>
        <w:rPr>
          <w:sz w:val="22"/>
          <w:szCs w:val="22"/>
        </w:rPr>
        <w:t xml:space="preserve">No appraisal required in most cases</w:t>
      </w:r>
    </w:p>
    <w:p>
      <w:pPr>
        <w:pStyle w:val="ListParagraph"/>
        <w:numPr>
          <w:ilvl w:val="1"/>
          <w:numId w:val="3"/>
        </w:numPr>
        <w:spacing w:after="40"/>
      </w:pPr>
      <w:r>
        <w:rPr>
          <w:sz w:val="22"/>
          <w:szCs w:val="22"/>
        </w:rPr>
        <w:t xml:space="preserve">No employment or income verification required</w:t>
      </w:r>
    </w:p>
    <w:p>
      <w:pPr>
        <w:pStyle w:val="ListParagraph"/>
        <w:numPr>
          <w:ilvl w:val="1"/>
          <w:numId w:val="3"/>
        </w:numPr>
        <w:spacing w:after="40"/>
      </w:pPr>
      <w:r>
        <w:rPr>
          <w:sz w:val="22"/>
          <w:szCs w:val="22"/>
        </w:rPr>
        <w:t xml:space="preserve">No credit score minimum (though lenders set their own overlays, typically 580+)</w:t>
      </w:r>
    </w:p>
    <w:p>
      <w:pPr>
        <w:pStyle w:val="ListParagraph"/>
        <w:numPr>
          <w:ilvl w:val="1"/>
          <w:numId w:val="3"/>
        </w:numPr>
        <w:spacing w:after="40"/>
      </w:pPr>
      <w:r>
        <w:rPr>
          <w:sz w:val="22"/>
          <w:szCs w:val="22"/>
        </w:rPr>
        <w:t xml:space="preserve">Must result in a "net tangible benefit": your new payment (PITI) must be at least 5% lower than the old payment, or you're moving from an ARM to a fixed rate</w:t>
      </w:r>
    </w:p>
    <w:p>
      <w:pPr>
        <w:pStyle w:val="ListParagraph"/>
        <w:numPr>
          <w:ilvl w:val="0"/>
          <w:numId w:val="3"/>
        </w:numPr>
        <w:spacing w:after="50"/>
      </w:pPr>
      <w:r>
        <w:rPr>
          <w:b/>
          <w:bCs/>
          <w:sz w:val="22"/>
          <w:szCs w:val="22"/>
        </w:rPr>
        <w:t xml:space="preserve">VA Interest Rate Reduction Refinance Loan (IRRRL).</w:t>
      </w:r>
      <w:r>
        <w:rPr>
          <w:sz w:val="22"/>
          <w:szCs w:val="22"/>
        </w:rPr>
        <w:t xml:space="preserve"> The VA IRRRL (commonly called a VA Streamline) is the simplest and most borrower-friendly streamline program:</w:t>
      </w:r>
    </w:p>
    <w:p>
      <w:pPr>
        <w:pStyle w:val="ListParagraph"/>
        <w:numPr>
          <w:ilvl w:val="1"/>
          <w:numId w:val="3"/>
        </w:numPr>
        <w:spacing w:after="40"/>
      </w:pPr>
      <w:r>
        <w:rPr>
          <w:sz w:val="22"/>
          <w:szCs w:val="22"/>
        </w:rPr>
        <w:t xml:space="preserve">No appraisal required</w:t>
      </w:r>
    </w:p>
    <w:p>
      <w:pPr>
        <w:pStyle w:val="ListParagraph"/>
        <w:numPr>
          <w:ilvl w:val="1"/>
          <w:numId w:val="3"/>
        </w:numPr>
        <w:spacing w:after="40"/>
      </w:pPr>
      <w:r>
        <w:rPr>
          <w:sz w:val="22"/>
          <w:szCs w:val="22"/>
        </w:rPr>
        <w:t xml:space="preserve">No income or employment verification required</w:t>
      </w:r>
    </w:p>
    <w:p>
      <w:pPr>
        <w:pStyle w:val="ListParagraph"/>
        <w:numPr>
          <w:ilvl w:val="1"/>
          <w:numId w:val="3"/>
        </w:numPr>
        <w:spacing w:after="40"/>
      </w:pPr>
      <w:r>
        <w:rPr>
          <w:sz w:val="22"/>
          <w:szCs w:val="22"/>
        </w:rPr>
        <w:t xml:space="preserve">Certificate of Eligibility not required (existing VA loan proves eligibility)</w:t>
      </w:r>
    </w:p>
    <w:p>
      <w:pPr>
        <w:pStyle w:val="ListParagraph"/>
        <w:numPr>
          <w:ilvl w:val="1"/>
          <w:numId w:val="3"/>
        </w:numPr>
        <w:spacing w:after="40"/>
      </w:pPr>
      <w:r>
        <w:rPr>
          <w:sz w:val="22"/>
          <w:szCs w:val="22"/>
        </w:rPr>
        <w:t xml:space="preserve">New rate must be lower than existing rate (with an exception for ARM-to-fixed conversions)</w:t>
      </w:r>
    </w:p>
    <w:p>
      <w:pPr>
        <w:pStyle w:val="ListParagraph"/>
        <w:numPr>
          <w:ilvl w:val="0"/>
          <w:numId w:val="3"/>
        </w:numPr>
        <w:spacing w:after="50"/>
      </w:pPr>
      <w:r>
        <w:rPr>
          <w:b/>
          <w:bCs/>
          <w:sz w:val="22"/>
          <w:szCs w:val="22"/>
        </w:rPr>
        <w:t xml:space="preserve">USDA Streamlined Assist Refinance.</w:t>
      </w:r>
      <w:r>
        <w:rPr>
          <w:sz w:val="22"/>
          <w:szCs w:val="22"/>
        </w:rPr>
        <w:t xml:space="preserve"> USDA's streamline option allows current USDA borrowers to refinance with minimal documentation:</w:t>
      </w:r>
    </w:p>
    <w:p>
      <w:pPr>
        <w:pStyle w:val="ListParagraph"/>
        <w:numPr>
          <w:ilvl w:val="1"/>
          <w:numId w:val="3"/>
        </w:numPr>
        <w:spacing w:after="40"/>
      </w:pPr>
      <w:r>
        <w:rPr>
          <w:sz w:val="22"/>
          <w:szCs w:val="22"/>
        </w:rPr>
        <w:t xml:space="preserve">No appraisal required</w:t>
      </w:r>
    </w:p>
    <w:p>
      <w:pPr>
        <w:pStyle w:val="ListParagraph"/>
        <w:numPr>
          <w:ilvl w:val="1"/>
          <w:numId w:val="3"/>
        </w:numPr>
        <w:spacing w:after="40"/>
      </w:pPr>
      <w:r>
        <w:rPr>
          <w:sz w:val="22"/>
          <w:szCs w:val="22"/>
        </w:rPr>
        <w:t xml:space="preserve">No income verification, but must demonstrate ability to repay</w:t>
      </w:r>
    </w:p>
    <w:p>
      <w:pPr>
        <w:pStyle w:val="ListParagraph"/>
        <w:numPr>
          <w:ilvl w:val="1"/>
          <w:numId w:val="3"/>
        </w:numPr>
        <w:spacing w:after="40"/>
      </w:pPr>
      <w:r>
        <w:rPr>
          <w:sz w:val="22"/>
          <w:szCs w:val="22"/>
        </w:rPr>
        <w:t xml:space="preserve">Must result in at least $50/month in payment reduction</w:t>
      </w:r>
    </w:p>
    <w:p>
      <w:pPr>
        <w:pStyle w:val="ListParagraph"/>
        <w:numPr>
          <w:ilvl w:val="1"/>
          <w:numId w:val="3"/>
        </w:numPr>
        <w:spacing w:after="40"/>
      </w:pPr>
      <w:r>
        <w:rPr>
          <w:sz w:val="22"/>
          <w:szCs w:val="22"/>
        </w:rPr>
        <w:t xml:space="preserve">Must have made 12 consecutive on-time payments before applying</w:t>
      </w:r>
    </w:p>
    <w:p>
      <w:pPr>
        <w:pStyle w:val="Heading3"/>
        <w:keepNext/>
      </w:pPr>
      <w:r>
        <w:t xml:space="preserve">Talk track</w:t>
      </w:r>
    </w:p>
    <w:p>
      <w:pPr>
        <w:spacing w:after="100" w:before="0"/>
      </w:pPr>
      <w:r>
        <w:rPr>
          <w:i/>
          <w:iCs/>
          <w:sz w:val="22"/>
          <w:szCs w:val="22"/>
        </w:rPr>
        <w:t xml:space="preserve">"If you have a government-backed loan, you may qualify for a streamline refinance, a simplified process designed to reduce paperwork, skip the appraisal, and move quickly when interest rates drop."</w:t>
      </w:r>
    </w:p>
    <w:p>
      <w:pPr>
        <w:pStyle w:val="Heading3"/>
        <w:keepNext/>
      </w:pPr>
      <w:r>
        <w:t xml:space="preserve">Activity: Run it in the calculator (10 minutes)</w:t>
      </w:r>
    </w:p>
    <w:p>
      <w:pPr>
        <w:pStyle w:val="ListParagraph"/>
        <w:numPr>
          <w:ilvl w:val="0"/>
          <w:numId w:val="9"/>
        </w:numPr>
        <w:spacing w:after="60"/>
      </w:pPr>
      <w:r>
        <w:rPr>
          <w:sz w:val="22"/>
          <w:szCs w:val="22"/>
        </w:rPr>
        <w:t xml:space="preserve">Have participants open the Refinance Calculator at yourmortgagetoolbox.com on a phone or laptop.</w:t>
      </w:r>
    </w:p>
    <w:p>
      <w:pPr>
        <w:pStyle w:val="ListParagraph"/>
        <w:numPr>
          <w:ilvl w:val="0"/>
          <w:numId w:val="9"/>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9"/>
        </w:numPr>
        <w:spacing w:after="60"/>
      </w:pPr>
      <w:r>
        <w:rPr>
          <w:sz w:val="22"/>
          <w:szCs w:val="22"/>
        </w:rPr>
        <w:t xml:space="preserve">Ask them to change one input and watch which results move most.</w:t>
      </w:r>
    </w:p>
    <w:p>
      <w:pPr>
        <w:pStyle w:val="ListParagraph"/>
        <w:numPr>
          <w:ilvl w:val="0"/>
          <w:numId w:val="9"/>
        </w:numPr>
        <w:spacing w:after="60"/>
      </w:pPr>
      <w:r>
        <w:rPr>
          <w:sz w:val="22"/>
          <w:szCs w:val="22"/>
        </w:rPr>
        <w:t xml:space="preserve">Participants record results on workbook page 6.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FHA Streamline Refinance?"</w:t>
      </w:r>
    </w:p>
    <w:p>
      <w:pPr>
        <w:pStyle w:val="ListParagraph"/>
        <w:numPr>
          <w:ilvl w:val="0"/>
          <w:numId w:val="3"/>
        </w:numPr>
        <w:spacing w:after="50"/>
      </w:pPr>
      <w:r>
        <w:rPr>
          <w:sz w:val="22"/>
          <w:szCs w:val="22"/>
        </w:rPr>
        <w:t xml:space="preserve">"How does this apply to your own plans: VA Interest Rate Reduction Refinance Loan (IRRRL)?"</w:t>
      </w:r>
    </w:p>
    <w:p>
      <w:r>
        <w:br w:type="page"/>
      </w:r>
    </w:p>
    <w:p>
      <w:pPr>
        <w:pStyle w:val="Heading2"/>
        <w:keepNext/>
      </w:pPr>
      <w:r>
        <w:t xml:space="preserve">Self-assessment quiz (10 minutes)</w:t>
      </w:r>
    </w:p>
    <w:p>
      <w:pPr>
        <w:spacing w:after="100" w:before="0"/>
      </w:pPr>
      <w:r>
        <w:rPr>
          <w:sz w:val="22"/>
          <w:szCs w:val="22"/>
        </w:rPr>
        <w:t xml:space="preserve">Participants answer on workbook page 7 without looking at notes. Review answers aloud. Use wrong answers as teaching moments, not as grades. Participants should not be ranked or embarrassed.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3600"/>
        <w:gridCol w:w="1000"/>
        <w:gridCol w:w="4780"/>
      </w:tblGrid>
      <w:tr>
        <w:trPr>
          <w:tblHeader/>
        </w:trPr>
        <w:tc>
          <w:tcPr>
            <w:tcW w:type="dxa" w:w="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w:t>
            </w:r>
          </w:p>
        </w:tc>
        <w:tc>
          <w:tcPr>
            <w:tcW w:type="dxa" w:w="36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1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Answer</w:t>
            </w:r>
          </w:p>
        </w:tc>
        <w:tc>
          <w:tcPr>
            <w:tcW w:type="dxa" w:w="47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Correct answer</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most important calculation to make before deciding whether to refinance is:</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break-even point: how long until monthly savings repay the closing costs</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If your closing costs are $8,000 and your monthly payment savings are $200, your break-even point is:</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40 months</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In a "no-closing-cost" refinance where the lender covers costs in exchange for a higher rate, you're paying for the closing costs via:</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higher interest rate for the life of the loan (or until you refinance again)</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In a cash-out refinance, lenders typically allow you to borrow up to what percentage of your home's value?</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80%</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VA IRRRL (VA Streamline) is notable because:</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It requires no appraisal and no income or employment verification, making it one of the simplest refinance options available</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homeowner with a 3.5% first mortgage who wants to access equity should generally consider:</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HELOC or home equity loan that leaves the existing low-rate first mortgage intact</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7</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Refinancing a 30-year mortgage 10 years into the loan into a new 30-year loan primarily:</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Resets amortization, meaning early payments once again go predominantly to interest, potentially increasing total interest paid even at a lower rate</w:t>
            </w:r>
          </w:p>
        </w:tc>
      </w:tr>
    </w:tbl>
    <w:p>
      <w:pPr>
        <w:spacing w:after="80"/>
      </w:pPr>
    </w:p>
    <w:p>
      <w:pPr>
        <w:pStyle w:val="Heading2"/>
        <w:keepNext/>
      </w:pPr>
      <w:r>
        <w:t xml:space="preserve">Action plan and wrap-up (15 minutes)</w:t>
      </w:r>
    </w:p>
    <w:p>
      <w:pPr>
        <w:pStyle w:val="ListParagraph"/>
        <w:numPr>
          <w:ilvl w:val="0"/>
          <w:numId w:val="10"/>
        </w:numPr>
        <w:spacing w:after="60"/>
      </w:pPr>
      <w:r>
        <w:rPr>
          <w:sz w:val="22"/>
          <w:szCs w:val="22"/>
        </w:rPr>
        <w:t xml:space="preserve">Have participants complete the action plan on workbook page 8. Ask each to pick the one action they will do this week and say it to a neighbor.</w:t>
      </w:r>
    </w:p>
    <w:p>
      <w:pPr>
        <w:pStyle w:val="ListParagraph"/>
        <w:numPr>
          <w:ilvl w:val="0"/>
          <w:numId w:val="10"/>
        </w:numPr>
        <w:spacing w:after="60"/>
      </w:pPr>
      <w:r>
        <w:rPr>
          <w:sz w:val="22"/>
          <w:szCs w:val="22"/>
        </w:rPr>
        <w:t xml:space="preserve">Offer individual counseling. Share local HUD-approved housing counseling agency contacts.</w:t>
      </w:r>
    </w:p>
    <w:p>
      <w:pPr>
        <w:pStyle w:val="ListParagraph"/>
        <w:numPr>
          <w:ilvl w:val="0"/>
          <w:numId w:val="10"/>
        </w:numPr>
        <w:spacing w:after="60"/>
      </w:pPr>
      <w:r>
        <w:rPr>
          <w:sz w:val="22"/>
          <w:szCs w:val="22"/>
        </w:rPr>
        <w:t xml:space="preserve">Hand out evaluation forms (Appendix C). Collect them before people leave.</w:t>
      </w:r>
    </w:p>
    <w:p>
      <w:pPr>
        <w:pStyle w:val="ListParagraph"/>
        <w:numPr>
          <w:ilvl w:val="0"/>
          <w:numId w:val="10"/>
        </w:numPr>
        <w:spacing w:after="60"/>
      </w:pPr>
      <w:r>
        <w:rPr>
          <w:sz w:val="22"/>
          <w:szCs w:val="22"/>
        </w:rPr>
        <w:t xml:space="preserve">Issue certificates of completion if your agency does so (Appendix D).</w:t>
      </w:r>
    </w:p>
    <w:p>
      <w:pPr>
        <w:pStyle w:val="ListParagraph"/>
        <w:numPr>
          <w:ilvl w:val="0"/>
          <w:numId w:val="10"/>
        </w:numPr>
        <w:spacing w:after="60"/>
      </w:pPr>
      <w:r>
        <w:rPr>
          <w:sz w:val="22"/>
          <w:szCs w:val="22"/>
        </w:rPr>
        <w:t xml:space="preserve">Preview the next module and point to the free calculators and Learn pages at yourmortgagetoolbox.com.</w:t>
      </w:r>
    </w:p>
    <w:p>
      <w:pPr>
        <w:pStyle w:val="Heading3"/>
        <w:keepNext/>
      </w:pPr>
      <w:r>
        <w:t xml:space="preserve">After class</w:t>
      </w:r>
    </w:p>
    <w:p>
      <w:pPr>
        <w:pStyle w:val="ListParagraph"/>
        <w:numPr>
          <w:ilvl w:val="0"/>
          <w:numId w:val="3"/>
        </w:numPr>
        <w:spacing w:after="50"/>
      </w:pPr>
      <w:r>
        <w:rPr>
          <w:sz w:val="22"/>
          <w:szCs w:val="22"/>
        </w:rPr>
        <w:t xml:space="preserve">Enter attendance and any outcome data into your agency's system as your policy requires.</w:t>
      </w:r>
    </w:p>
    <w:p>
      <w:pPr>
        <w:pStyle w:val="ListParagraph"/>
        <w:numPr>
          <w:ilvl w:val="0"/>
          <w:numId w:val="3"/>
        </w:numPr>
        <w:spacing w:after="50"/>
      </w:pPr>
      <w:r>
        <w:rPr>
          <w:sz w:val="22"/>
          <w:szCs w:val="22"/>
        </w:rPr>
        <w:t xml:space="preserve">Review evaluations the same day while you remember the room. Note which activities ran long.</w:t>
      </w:r>
    </w:p>
    <w:p>
      <w:pPr>
        <w:pStyle w:val="ListParagraph"/>
        <w:numPr>
          <w:ilvl w:val="0"/>
          <w:numId w:val="3"/>
        </w:numPr>
        <w:spacing w:after="50"/>
      </w:pPr>
      <w:r>
        <w:rPr>
          <w:sz w:val="22"/>
          <w:szCs w:val="22"/>
        </w:rPr>
        <w:t xml:space="preserve">Send a follow-up message within a week with the workbook link and the date of the next class.</w:t>
      </w:r>
    </w:p>
    <w:p>
      <w:r>
        <w:br w:type="page"/>
      </w:r>
    </w:p>
    <w:p>
      <w:pPr>
        <w:pStyle w:val="Heading1"/>
        <w:keepNext/>
      </w:pPr>
      <w:r>
        <w:t xml:space="preserve">Appendix A: Pre-class survey</w:t>
      </w:r>
    </w:p>
    <w:p>
      <w:pPr>
        <w:spacing w:after="100" w:before="0"/>
      </w:pPr>
      <w:r>
        <w:rPr>
          <w:sz w:val="22"/>
          <w:szCs w:val="22"/>
        </w:rPr>
        <w:t xml:space="preserve">Optional. Helps you tailor emphasis. Do not require names if participants prefer anonymity.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blHeader/>
        </w:trPr>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Response options</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soon do you hope to buy a home, or are you already a homeowner?</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Within 6 months   ☐ 6 to 12 months   ☐ 1 to 2 years   ☐ Already own   ☐ Just learning</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comfortable are you with mortgage terms?</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Very   ☐ Somewhat   ☐ Not at all</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What do you most want to learn today?</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Do you need materials in another language?</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bl>
    <w:p>
      <w:pPr>
        <w:pStyle w:val="Heading1"/>
        <w:keepNext/>
      </w:pPr>
      <w:r>
        <w:t xml:space="preserve">Appendix B: Sample sign-in and intake sheet</w:t>
      </w:r>
    </w:p>
    <w:p>
      <w:pPr>
        <w:spacing w:after="100" w:before="0"/>
      </w:pPr>
      <w:r>
        <w:rPr>
          <w:sz w:val="22"/>
          <w:szCs w:val="22"/>
        </w:rPr>
        <w:t xml:space="preserve">Agencies decide what they collect and how they store it. Mark anything optional as optional and keep records secure.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000"/>
        <w:gridCol w:w="3000"/>
        <w:gridCol w:w="3080"/>
      </w:tblGrid>
      <w:tr>
        <w:trPr>
          <w:tblHeader/>
        </w:trPr>
        <w:tc>
          <w:tcPr>
            <w:tcW w:type="dxa" w:w="4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Field</w:t>
            </w:r>
          </w:p>
        </w:tc>
        <w:tc>
          <w:tcPr>
            <w:tcW w:type="dxa" w:w="3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Required?</w:t>
            </w:r>
          </w:p>
        </w:tc>
        <w:tc>
          <w:tcPr>
            <w:tcW w:type="dxa" w:w="30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Notes</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Name and contact information</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For follow-up and certificate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Services sought or provided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Homeownership education</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Household size and income</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Often reported as a range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Race and ethnicity</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Optional</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Voluntary reporting</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Date, type, format and length of workshop attended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Yes</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Module 7, instructor-led, 3 hr 15 min</w:t>
            </w:r>
          </w:p>
        </w:tc>
      </w:tr>
    </w:tbl>
    <w:p>
      <w:r>
        <w:br w:type="page"/>
      </w:r>
    </w:p>
    <w:p>
      <w:pPr>
        <w:pStyle w:val="Heading1"/>
        <w:keepNext/>
      </w:pPr>
      <w:r>
        <w:t xml:space="preserve">Appendix C: Participant evaluation form</w:t>
      </w:r>
    </w:p>
    <w:p>
      <w:pPr>
        <w:spacing w:after="100" w:before="0"/>
      </w:pPr>
      <w:r>
        <w:rPr>
          <w:sz w:val="22"/>
          <w:szCs w:val="22"/>
        </w:rPr>
        <w:t xml:space="preserve">Rate each statement from 1 (strongly disagree) to 5 (strongly agree).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800"/>
        <w:gridCol w:w="3280"/>
      </w:tblGrid>
      <w:tr>
        <w:trPr>
          <w:tblHeader/>
        </w:trPr>
        <w:tc>
          <w:tcPr>
            <w:tcW w:type="dxa" w:w="6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Statement</w:t>
            </w:r>
          </w:p>
        </w:tc>
        <w:tc>
          <w:tcPr>
            <w:tcW w:type="dxa" w:w="32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1   2   3   4   5</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instructor explained the material clearly.</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workbook helped me follow along.</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activities helped me understand the topic.</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know my next steps.</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pace and length of the class were right for me.</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would recommend this class to a friend.</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bl>
    <w:p>
      <w:pPr>
        <w:spacing w:after="80"/>
      </w:pPr>
    </w:p>
    <w:p>
      <w:pPr>
        <w:spacing w:after="100" w:before="0"/>
      </w:pPr>
      <w:r>
        <w:rPr>
          <w:sz w:val="22"/>
          <w:szCs w:val="22"/>
        </w:rPr>
        <w:t xml:space="preserve">What was most helpful? ____________________________________________________________</w:t>
      </w:r>
    </w:p>
    <w:p>
      <w:pPr>
        <w:spacing w:after="100" w:before="0"/>
      </w:pPr>
      <w:r>
        <w:rPr>
          <w:sz w:val="22"/>
          <w:szCs w:val="22"/>
        </w:rPr>
        <w:t xml:space="preserve">What should we change? ____________________________________________________________</w:t>
      </w:r>
    </w:p>
    <w:p>
      <w:pPr>
        <w:spacing w:after="100" w:before="0"/>
      </w:pPr>
      <w:r>
        <w:rPr>
          <w:sz w:val="22"/>
          <w:szCs w:val="22"/>
        </w:rPr>
        <w:t xml:space="preserve">I would like a follow-up from a housing counselor:  Yes  /  No   Contact: ______________________</w:t>
      </w:r>
    </w:p>
    <w:p>
      <w:pPr>
        <w:pStyle w:val="Heading1"/>
        <w:keepNext/>
      </w:pPr>
      <w:r>
        <w:t xml:space="preserve">Appendix D: Certificate of completion text</w:t>
      </w:r>
    </w:p>
    <w:p>
      <w:pPr>
        <w:spacing w:after="100" w:before="0"/>
      </w:pPr>
      <w:r>
        <w:rPr>
          <w:sz w:val="22"/>
          <w:szCs w:val="22"/>
        </w:rPr>
        <w:t xml:space="preserve">Place this on agency letterhead or a branded template.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120" w:before="200"/>
              <w:jc w:val="center"/>
            </w:pPr>
            <w:r>
              <w:rPr>
                <w:b/>
                <w:bCs/>
                <w:color w:val="990000"/>
                <w:sz w:val="30"/>
                <w:szCs w:val="30"/>
              </w:rPr>
              <w:t xml:space="preserve">CERTIFICATE OF COMPLETION</w:t>
            </w:r>
          </w:p>
          <w:p>
            <w:pPr>
              <w:spacing w:after="60"/>
              <w:jc w:val="center"/>
            </w:pPr>
            <w:r>
              <w:rPr>
                <w:sz w:val="22"/>
                <w:szCs w:val="22"/>
              </w:rPr>
              <w:t xml:space="preserve">This certifies that</w:t>
            </w:r>
          </w:p>
          <w:p>
            <w:pPr>
              <w:spacing w:after="60"/>
              <w:jc w:val="center"/>
            </w:pPr>
            <w:r>
              <w:rPr>
                <w:sz w:val="26"/>
                <w:szCs w:val="26"/>
              </w:rPr>
              <w:t xml:space="preserve">______________________________</w:t>
            </w:r>
          </w:p>
          <w:p>
            <w:pPr>
              <w:spacing w:after="60"/>
              <w:jc w:val="center"/>
            </w:pPr>
            <w:r>
              <w:rPr>
                <w:b/>
                <w:bCs/>
                <w:sz w:val="22"/>
                <w:szCs w:val="22"/>
              </w:rPr>
              <w:t xml:space="preserve">has completed Module 7: Refinancing Your Mortgage</w:t>
            </w:r>
          </w:p>
          <w:p>
            <w:pPr>
              <w:spacing w:after="60"/>
              <w:jc w:val="center"/>
            </w:pPr>
            <w:r>
              <w:rPr>
                <w:sz w:val="22"/>
                <w:szCs w:val="22"/>
              </w:rPr>
              <w:t xml:space="preserve">Homeownership education, 3 hours 15 minutes, instructor-led</w:t>
            </w:r>
          </w:p>
          <w:p>
            <w:pPr>
              <w:spacing w:after="200"/>
              <w:jc w:val="center"/>
            </w:pPr>
            <w:r>
              <w:rPr>
                <w:sz w:val="22"/>
                <w:szCs w:val="22"/>
              </w:rPr>
              <w:t xml:space="preserve">Date: ____________      Instructor: ____________________</w:t>
            </w:r>
          </w:p>
        </w:tc>
      </w:tr>
    </w:tbl>
    <w:p>
      <w:r>
        <w:br w:type="page"/>
      </w:r>
    </w:p>
    <w:p>
      <w:pPr>
        <w:pStyle w:val="Heading1"/>
        <w:keepNext/>
      </w:pPr>
      <w:r>
        <w:t xml:space="preserve">Appendix E: Volunteer orientation checklist</w:t>
      </w:r>
    </w:p>
    <w:p>
      <w:pPr>
        <w:spacing w:after="100" w:before="0"/>
      </w:pPr>
      <w:r>
        <w:rPr>
          <w:sz w:val="22"/>
          <w:szCs w:val="22"/>
        </w:rPr>
        <w:t xml:space="preserve">Review with every volunteer before their first class.</w:t>
      </w:r>
    </w:p>
    <w:p>
      <w:pPr>
        <w:spacing w:after="50"/>
      </w:pPr>
      <w:r>
        <w:rPr>
          <w:sz w:val="22"/>
          <w:szCs w:val="22"/>
        </w:rPr>
        <w:t xml:space="preserve">☐  Read this guide and the ground rules</w:t>
      </w:r>
    </w:p>
    <w:p>
      <w:pPr>
        <w:spacing w:after="50"/>
      </w:pPr>
      <w:r>
        <w:rPr>
          <w:sz w:val="22"/>
          <w:szCs w:val="22"/>
        </w:rPr>
        <w:t xml:space="preserve">☐  Sit in on a class or watch the slide deck with notes</w:t>
      </w:r>
    </w:p>
    <w:p>
      <w:pPr>
        <w:spacing w:after="50"/>
      </w:pPr>
      <w:r>
        <w:rPr>
          <w:sz w:val="22"/>
          <w:szCs w:val="22"/>
        </w:rPr>
        <w:t xml:space="preserve">☐  Understand you are an educator and cannot give individual loan, legal or tax advice</w:t>
      </w:r>
    </w:p>
    <w:p>
      <w:pPr>
        <w:spacing w:after="50"/>
      </w:pPr>
      <w:r>
        <w:rPr>
          <w:sz w:val="22"/>
          <w:szCs w:val="22"/>
        </w:rPr>
        <w:t xml:space="preserve">☐  Know how to refer participants to a HUD-approved housing counselor</w:t>
      </w:r>
    </w:p>
    <w:p>
      <w:pPr>
        <w:spacing w:after="50"/>
      </w:pPr>
      <w:r>
        <w:rPr>
          <w:sz w:val="22"/>
          <w:szCs w:val="22"/>
        </w:rPr>
        <w:t xml:space="preserve">☐  Know what personal information you must never collect</w:t>
      </w:r>
    </w:p>
    <w:p>
      <w:pPr>
        <w:spacing w:after="50"/>
      </w:pPr>
      <w:r>
        <w:rPr>
          <w:sz w:val="22"/>
          <w:szCs w:val="22"/>
        </w:rPr>
        <w:t xml:space="preserve">☐  Know your agency's complaint and incident procedure</w:t>
      </w:r>
    </w:p>
    <w:p>
      <w:pPr>
        <w:spacing w:after="50"/>
      </w:pPr>
      <w:r>
        <w:rPr>
          <w:sz w:val="22"/>
          <w:szCs w:val="22"/>
        </w:rPr>
        <w:t xml:space="preserve">☐  Sign your agency's code of conduct, including conflict of interest disclosure</w:t>
      </w:r>
    </w:p>
    <w:p>
      <w:pPr>
        <w:pStyle w:val="Heading1"/>
        <w:keepNext/>
      </w:pPr>
      <w:r>
        <w:t xml:space="preserve">Appendix H: Check before every class</w:t>
      </w:r>
    </w:p>
    <w:p>
      <w:pPr>
        <w:spacing w:after="100" w:before="0"/>
      </w:pPr>
      <w:r>
        <w:rPr>
          <w:sz w:val="22"/>
          <w:szCs w:val="22"/>
        </w:rPr>
        <w:t xml:space="preserve">These change. Confirm each before you teach and update your slides if needed.</w:t>
      </w:r>
    </w:p>
    <w:p>
      <w:pPr>
        <w:spacing w:after="50"/>
      </w:pPr>
      <w:r>
        <w:rPr>
          <w:sz w:val="22"/>
          <w:szCs w:val="22"/>
        </w:rPr>
        <w:t xml:space="preserve">☐  Current mortgage rates and typical closing costs</w:t>
      </w:r>
    </w:p>
    <w:p>
      <w:pPr>
        <w:spacing w:after="50"/>
      </w:pPr>
      <w:r>
        <w:rPr>
          <w:sz w:val="22"/>
          <w:szCs w:val="22"/>
        </w:rPr>
        <w:t xml:space="preserve">☐  FHA, VA and USDA streamline refinance rules</w:t>
      </w:r>
    </w:p>
    <w:p>
      <w:pPr>
        <w:spacing w:after="50"/>
      </w:pPr>
      <w:r>
        <w:rPr>
          <w:sz w:val="22"/>
          <w:szCs w:val="22"/>
        </w:rPr>
        <w:t xml:space="preserve">☐  Cash-out refinance limits, including Texas home equity rules if you teach in Texas</w:t>
      </w:r>
    </w:p>
    <w:p>
      <w:pPr>
        <w:spacing w:after="50"/>
      </w:pPr>
      <w:r>
        <w:rPr>
          <w:sz w:val="22"/>
          <w:szCs w:val="22"/>
        </w:rPr>
        <w:t xml:space="preserve">☐  Any break-even example numbers shown in the module</w:t>
      </w:r>
    </w:p>
    <w:p>
      <w:pPr>
        <w:spacing w:after="50"/>
      </w:pPr>
      <w:r>
        <w:rPr>
          <w:sz w:val="22"/>
          <w:szCs w:val="22"/>
        </w:rPr>
        <w:t xml:space="preserve">☐  Any updates to the Learn module online (compare dates)</w:t>
      </w:r>
    </w:p>
    <w:p>
      <w:pPr>
        <w:spacing w:after="80"/>
      </w:pPr>
    </w:p>
    <w:p>
      <w:pPr>
        <w:spacing w:after="100" w:before="0"/>
      </w:pPr>
      <w:r>
        <w:rPr>
          <w:i/>
          <w:iCs/>
          <w:color w:val="555555"/>
          <w:sz w:val="20"/>
          <w:szCs w:val="20"/>
        </w:rPr>
        <w:t xml:space="preserve">Source note: HUD-approved counseling agencies must follow HUD program requirements. This guide is aligned to the National Industry Standards for education content but is not itself an approval or certification.</w:t>
      </w:r>
    </w:p>
    <w:sectPr>
      <w:headerReference w:type="default" r:id="rId7"/>
      <w:footerReference w:type="default" r:id="rId8"/>
      <w:pgSz w:w="12240" w:h="15840" w:orient="portrait"/>
      <w:pgMar w:top="1260" w:right="1080" w:bottom="12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Educational use only. Verify current requirements.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888888"/>
        <w:sz w:val="16"/>
        <w:szCs w:val="16"/>
      </w:rPr>
      <w:t xml:space="preserve">Your Mortgage Toolbox  |  Module 7 Facilitator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0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abstractNum w:abstractNumId="9" w15:restartNumberingAfterBreak="0">
    <w:multiLevelType w:val="hybridMultilevel"/>
    <w:lvl w:ilvl="0" w15:tentative="1">
      <w:start w:val="1"/>
      <w:numFmt w:val="decimal"/>
      <w:lvlText w:val="%1."/>
      <w:lvlJc w:val="left"/>
      <w:pPr>
        <w:ind w:left="540" w:hanging="360"/>
      </w:pPr>
    </w:lvl>
  </w:abstractNum>
  <w:abstractNum w:abstractNumId="10" w15:restartNumberingAfterBreak="0">
    <w:multiLevelType w:val="hybridMultilevel"/>
    <w:lvl w:ilvl="0" w15:tentative="1">
      <w:start w:val="1"/>
      <w:numFmt w:val="decimal"/>
      <w:lvlText w:val="%1."/>
      <w:lvlJc w:val="left"/>
      <w:pPr>
        <w:ind w:left="540" w:hanging="360"/>
      </w:pPr>
    </w:lvl>
  </w:abstractNum>
  <w:abstractNum w:abstractNumId="11"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7"/>
    <w:lvlOverride w:ilvl="0">
      <w:startOverride w:val="1"/>
    </w:lvlOverride>
  </w:num>
  <w:num w:numId="6">
    <w:abstractNumId w:val="8"/>
    <w:lvlOverride w:ilvl="0">
      <w:startOverride w:val="1"/>
    </w:lvlOverride>
  </w:num>
  <w:num w:numId="7">
    <w:abstractNumId w:val="9"/>
    <w:lvlOverride w:ilvl="0">
      <w:startOverride w:val="1"/>
    </w:lvlOverride>
  </w:num>
  <w:num w:numId="8">
    <w:abstractNumId w:val="10"/>
    <w:lvlOverride w:ilvl="0">
      <w:startOverride w:val="1"/>
    </w:lvlOverride>
  </w:num>
  <w:num w:numId="9">
    <w:abstractNumId w:val="11"/>
    <w:lvlOverride w:ilvl="0">
      <w:startOverride w:val="1"/>
    </w:lvlOverride>
  </w:num>
  <w:num w:numId="10">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Calibri" w:cs="Calibri" w:eastAsia="Calibri" w:hAnsi="Calibri"/>
      <w:b/>
      <w:bCs/>
      <w:color w:val="990000"/>
      <w:sz w:val="34"/>
      <w:szCs w:val="34"/>
    </w:rPr>
  </w:style>
  <w:style w:type="paragraph" w:styleId="Heading2">
    <w:name w:val="Heading 2"/>
    <w:basedOn w:val="Normal"/>
    <w:next w:val="Normal"/>
    <w:qFormat/>
    <w:pPr>
      <w:spacing w:after="120" w:before="120"/>
      <w:outlineLvl w:val="1"/>
    </w:pPr>
    <w:rPr>
      <w:rFonts w:ascii="Calibri" w:cs="Calibri" w:eastAsia="Calibri" w:hAnsi="Calibri"/>
      <w:b/>
      <w:bCs/>
      <w:color w:val="990000"/>
      <w:sz w:val="30"/>
      <w:szCs w:val="30"/>
    </w:rPr>
  </w:style>
  <w:style w:type="paragraph" w:styleId="Heading3">
    <w:name w:val="Heading 3"/>
    <w:basedOn w:val="Normal"/>
    <w:next w:val="Normal"/>
    <w:qFormat/>
    <w:pPr>
      <w:spacing w:after="70" w:before="180"/>
      <w:outlineLvl w:val="2"/>
    </w:pPr>
    <w:rPr>
      <w:rFonts w:ascii="Calibri" w:cs="Calibri" w:eastAsia="Calibri" w:hAnsi="Calibri"/>
      <w:b/>
      <w:bCs/>
      <w:color w:val="22222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7 Facilitator Guide</dc:title>
  <dc:creator>Your Mortgage Toolbox</dc:creator>
  <cp:lastModifiedBy>Un-named</cp:lastModifiedBy>
  <cp:revision>1</cp:revision>
  <dcterms:created xsi:type="dcterms:W3CDTF">2026-10-06T02:18:57.457Z</dcterms:created>
  <dcterms:modified xsi:type="dcterms:W3CDTF">2026-10-06T02:18:57.458Z</dcterms:modified>
</cp:coreProperties>
</file>

<file path=docProps/custom.xml><?xml version="1.0" encoding="utf-8"?>
<Properties xmlns="http://schemas.openxmlformats.org/officeDocument/2006/custom-properties" xmlns:vt="http://schemas.openxmlformats.org/officeDocument/2006/docPropsVTypes"/>
</file>