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pPr>
      <w:r>
        <w:rPr>
          <w:b/>
          <w:bCs/>
          <w:color w:val="990000"/>
          <w:sz w:val="20"/>
          <w:szCs w:val="20"/>
        </w:rPr>
        <w:t xml:space="preserve">YOUR MORTGAGE TOOLBOX  |  HOMEOWNERSHIP LEARNING PROGRAM</w:t>
      </w:r>
    </w:p>
    <w:p>
      <w:pPr>
        <w:spacing w:after="80"/>
      </w:pPr>
      <w:r>
        <w:rPr>
          <w:b/>
          <w:bCs/>
          <w:color w:val="990000"/>
          <w:sz w:val="56"/>
          <w:szCs w:val="56"/>
        </w:rPr>
        <w:t xml:space="preserve">Module 3 Facilitator Guide</w:t>
      </w:r>
    </w:p>
    <w:p>
      <w:pPr>
        <w:spacing w:after="200"/>
      </w:pPr>
      <w:r>
        <w:rPr>
          <w:sz w:val="32"/>
          <w:szCs w:val="32"/>
        </w:rPr>
        <w:t xml:space="preserve">Mortgage Basics</w:t>
      </w:r>
    </w:p>
    <w:p>
      <w:pPr>
        <w:spacing w:after="200" w:before="0"/>
      </w:pPr>
      <w:r>
        <w:rPr>
          <w:sz w:val="22"/>
          <w:szCs w:val="22"/>
        </w:rPr>
        <w:t xml:space="preserve">For volunteers, housing counseling agency staff, credit union and nonprofit educators, and anyone teaching this module to a group. Pair this guide with the Module 3 slide deck and the Module 3 consumer workbook.</w:t>
      </w:r>
    </w:p>
    <w:p>
      <w:pPr>
        <w:pStyle w:val="Heading2"/>
        <w:keepNext/>
      </w:pPr>
      <w: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Audience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Prospective and current homebuyers who want to understand this topic. No prior knowledge needed.</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Format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Instructor-led group class with slides, discussion and individual worksheets. Can be split into two sessions.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Length</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3 hours 15 minutes including a 10 minute break.</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Group size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8 to 25 participants works well. Larger groups need a second facilitator for the worksheet portions.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Materials</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Printed or digital workbooks, slide deck, projector, pens, sign-in sheet, evaluation forms, calculators or phones.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Your prep time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90 minutes: read this guide, review the slides and notes, verify the items in Appendix H, and print materials.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Source content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Module 3 at yourmortgagetoolbox.com/learn/mortgage-basics/. Teach from the same numbers and wording so participants who read online hear the same message.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Educational use only</w:t>
            </w:r>
          </w:p>
          <w:p>
            <w:pPr>
              <w:spacing w:after="50"/>
            </w:pPr>
            <w:r>
              <w:rPr>
                <w:sz w:val="21"/>
                <w:szCs w:val="21"/>
              </w:rPr>
              <w:t xml:space="preserve">Your Mortgage Toolbox is not a lender, broker or financial advisor. Rates, fees, program rules and tax rules change. Verify the items in Appendix H before every class and tell participants that numbers are general guidelines or examples.</w:t>
            </w:r>
          </w:p>
        </w:tc>
      </w:tr>
    </w:tbl>
    <w:p>
      <w:r>
        <w:br w:type="page"/>
      </w:r>
    </w:p>
    <w:p>
      <w:pPr>
        <w:pStyle w:val="Heading1"/>
        <w:keepNext/>
      </w:pPr>
      <w:r>
        <w:t xml:space="preserve">Learning objectives</w:t>
      </w:r>
    </w:p>
    <w:p>
      <w:pPr>
        <w:spacing w:after="100" w:before="0"/>
      </w:pPr>
      <w:r>
        <w:rPr>
          <w:sz w:val="22"/>
          <w:szCs w:val="22"/>
        </w:rPr>
        <w:t xml:space="preserve">By the end of this module, participants will be able to explain:</w:t>
      </w:r>
    </w:p>
    <w:p>
      <w:pPr>
        <w:pStyle w:val="ListParagraph"/>
        <w:numPr>
          <w:ilvl w:val="0"/>
          <w:numId w:val="2"/>
        </w:numPr>
        <w:spacing w:after="60"/>
      </w:pPr>
      <w:r>
        <w:rPr>
          <w:sz w:val="22"/>
          <w:szCs w:val="22"/>
        </w:rPr>
        <w:t xml:space="preserve">How a Mortgage Actually Works</w:t>
      </w:r>
    </w:p>
    <w:p>
      <w:pPr>
        <w:pStyle w:val="ListParagraph"/>
        <w:numPr>
          <w:ilvl w:val="0"/>
          <w:numId w:val="2"/>
        </w:numPr>
        <w:spacing w:after="60"/>
      </w:pPr>
      <w:r>
        <w:rPr>
          <w:sz w:val="22"/>
          <w:szCs w:val="22"/>
        </w:rPr>
        <w:t xml:space="preserve">Fixed vs. Adjustable Rate Mortgages</w:t>
      </w:r>
    </w:p>
    <w:p>
      <w:pPr>
        <w:pStyle w:val="ListParagraph"/>
        <w:numPr>
          <w:ilvl w:val="0"/>
          <w:numId w:val="2"/>
        </w:numPr>
        <w:spacing w:after="60"/>
      </w:pPr>
      <w:r>
        <w:rPr>
          <w:sz w:val="22"/>
          <w:szCs w:val="22"/>
        </w:rPr>
        <w:t xml:space="preserve">Loan Types: Conventional, FHA, VA, and USDA</w:t>
      </w:r>
    </w:p>
    <w:p>
      <w:pPr>
        <w:pStyle w:val="ListParagraph"/>
        <w:numPr>
          <w:ilvl w:val="0"/>
          <w:numId w:val="2"/>
        </w:numPr>
        <w:spacing w:after="60"/>
      </w:pPr>
      <w:r>
        <w:rPr>
          <w:sz w:val="22"/>
          <w:szCs w:val="22"/>
        </w:rPr>
        <w:t xml:space="preserve">Interest Rate vs. APR: The Number That Actually Matters</w:t>
      </w:r>
    </w:p>
    <w:p>
      <w:pPr>
        <w:pStyle w:val="ListParagraph"/>
        <w:numPr>
          <w:ilvl w:val="0"/>
          <w:numId w:val="2"/>
        </w:numPr>
        <w:spacing w:after="60"/>
      </w:pPr>
      <w:r>
        <w:rPr>
          <w:sz w:val="22"/>
          <w:szCs w:val="22"/>
        </w:rPr>
        <w:t xml:space="preserve">Mortgage Insurance: PMI and MIP</w:t>
      </w:r>
    </w:p>
    <w:p>
      <w:pPr>
        <w:pStyle w:val="ListParagraph"/>
        <w:numPr>
          <w:ilvl w:val="0"/>
          <w:numId w:val="2"/>
        </w:numPr>
        <w:spacing w:after="60"/>
      </w:pPr>
      <w:r>
        <w:rPr>
          <w:sz w:val="22"/>
          <w:szCs w:val="22"/>
        </w:rPr>
        <w:t xml:space="preserve">How to Read a Loan Estimate</w:t>
      </w:r>
    </w:p>
    <w:p>
      <w:pPr>
        <w:pStyle w:val="ListParagraph"/>
        <w:numPr>
          <w:ilvl w:val="0"/>
          <w:numId w:val="2"/>
        </w:numPr>
        <w:spacing w:after="60"/>
      </w:pPr>
      <w:r>
        <w:rPr>
          <w:sz w:val="22"/>
          <w:szCs w:val="22"/>
        </w:rPr>
        <w:t xml:space="preserve">How to turn what they learned into a written action plan.</w:t>
      </w:r>
    </w:p>
    <w:p>
      <w:pPr>
        <w:pStyle w:val="Heading3"/>
        <w:keepNext/>
      </w:pPr>
      <w:r>
        <w:t xml:space="preserve">Standards alignment</w:t>
      </w:r>
    </w:p>
    <w:p>
      <w:pPr>
        <w:spacing w:after="100" w:before="0"/>
      </w:pPr>
      <w:r>
        <w:rPr>
          <w:sz w:val="22"/>
          <w:szCs w:val="22"/>
        </w:rPr>
        <w:t xml:space="preserve">This module supports the National Industry Standards education topics noted in the Learn program gap analysis. It is aligned to those standards but is not itself an approval or certification.</w:t>
      </w:r>
    </w:p>
    <w:p>
      <w:pPr>
        <w:pStyle w:val="Heading1"/>
        <w:keepNext/>
      </w:pPr>
      <w:r>
        <w:t xml:space="preserve">Before class</w:t>
      </w:r>
    </w:p>
    <w:p>
      <w:pPr>
        <w:pStyle w:val="Heading3"/>
        <w:keepNext/>
      </w:pPr>
      <w:r>
        <w:t xml:space="preserve">Room and materials checklist</w:t>
      </w:r>
    </w:p>
    <w:p>
      <w:pPr>
        <w:spacing w:after="50"/>
      </w:pPr>
      <w:r>
        <w:rPr>
          <w:sz w:val="22"/>
          <w:szCs w:val="22"/>
        </w:rPr>
        <w:t xml:space="preserve">☐  Slide deck loaded and tested, with speaker notes open on your device</w:t>
      </w:r>
    </w:p>
    <w:p>
      <w:pPr>
        <w:spacing w:after="50"/>
      </w:pPr>
      <w:r>
        <w:rPr>
          <w:sz w:val="22"/>
          <w:szCs w:val="22"/>
        </w:rPr>
        <w:t xml:space="preserve">☐  One workbook per participant (print double-sided, or send the fillable PDF ahead)</w:t>
      </w:r>
    </w:p>
    <w:p>
      <w:pPr>
        <w:spacing w:after="50"/>
      </w:pPr>
      <w:r>
        <w:rPr>
          <w:sz w:val="22"/>
          <w:szCs w:val="22"/>
        </w:rPr>
        <w:t xml:space="preserve">☐  Sign-in sheet and evaluation forms (Appendices B and C)</w:t>
      </w:r>
    </w:p>
    <w:p>
      <w:pPr>
        <w:spacing w:after="50"/>
      </w:pPr>
      <w:r>
        <w:rPr>
          <w:sz w:val="22"/>
          <w:szCs w:val="22"/>
        </w:rPr>
        <w:t xml:space="preserve">☐  Pens, a flip chart or whiteboard, tent cards for names</w:t>
      </w:r>
    </w:p>
    <w:p>
      <w:pPr>
        <w:spacing w:after="50"/>
      </w:pPr>
      <w:r>
        <w:rPr>
          <w:sz w:val="22"/>
          <w:szCs w:val="22"/>
        </w:rPr>
        <w:t xml:space="preserve">☐  Calculators or phones for the calculator activities</w:t>
      </w:r>
    </w:p>
    <w:p>
      <w:pPr>
        <w:spacing w:after="50"/>
      </w:pPr>
      <w:r>
        <w:rPr>
          <w:sz w:val="22"/>
          <w:szCs w:val="22"/>
        </w:rPr>
        <w:t xml:space="preserve">☐  Certificates of completion, if your agency issues them (Appendix D)</w:t>
      </w:r>
    </w:p>
    <w:p>
      <w:pPr>
        <w:spacing w:after="50"/>
      </w:pPr>
      <w:r>
        <w:rPr>
          <w:sz w:val="22"/>
          <w:szCs w:val="22"/>
        </w:rPr>
        <w:t xml:space="preserve">☐  A list of local HUD-approved housing counseling agencies for referrals (see hud.gov)</w:t>
      </w:r>
    </w:p>
    <w:p>
      <w:pPr>
        <w:pStyle w:val="Heading1"/>
        <w:keepNext/>
      </w:pPr>
      <w:r>
        <w:t xml:space="preserve">Facilitator ground rules and ethics</w:t>
      </w:r>
    </w:p>
    <w:p>
      <w:pPr>
        <w:spacing w:after="100" w:before="0"/>
      </w:pPr>
      <w:r>
        <w:rPr>
          <w:sz w:val="22"/>
          <w:szCs w:val="22"/>
        </w:rPr>
        <w:t xml:space="preserve">Whether you are a staff educator or a volunteer, these rules protect participants and you.</w:t>
      </w:r>
    </w:p>
    <w:p>
      <w:pPr>
        <w:pStyle w:val="ListParagraph"/>
        <w:numPr>
          <w:ilvl w:val="0"/>
          <w:numId w:val="3"/>
        </w:numPr>
        <w:spacing w:after="50"/>
      </w:pPr>
      <w:r>
        <w:rPr>
          <w:b/>
          <w:bCs/>
          <w:sz w:val="22"/>
          <w:szCs w:val="22"/>
        </w:rPr>
        <w:t xml:space="preserve">You are an educator, not a lender or advisor.</w:t>
      </w:r>
      <w:r>
        <w:rPr>
          <w:sz w:val="22"/>
          <w:szCs w:val="22"/>
        </w:rPr>
        <w:t xml:space="preserve"> Teach the concepts. Do not tell a participant which loan to get, whether to buy, or whether they will be approved.</w:t>
      </w:r>
    </w:p>
    <w:p>
      <w:pPr>
        <w:pStyle w:val="ListParagraph"/>
        <w:numPr>
          <w:ilvl w:val="0"/>
          <w:numId w:val="3"/>
        </w:numPr>
        <w:spacing w:after="50"/>
      </w:pPr>
      <w:r>
        <w:rPr>
          <w:b/>
          <w:bCs/>
          <w:sz w:val="22"/>
          <w:szCs w:val="22"/>
        </w:rPr>
        <w:t xml:space="preserve">Do not steer.</w:t>
      </w:r>
      <w:r>
        <w:rPr>
          <w:sz w:val="22"/>
          <w:szCs w:val="22"/>
        </w:rPr>
        <w:t xml:space="preserve"> Do not recommend a specific lender, agent or product. If participants ask for referrals, point to HUD-approved housing counseling agencies and your agency's referral list.</w:t>
      </w:r>
    </w:p>
    <w:p>
      <w:pPr>
        <w:pStyle w:val="ListParagraph"/>
        <w:numPr>
          <w:ilvl w:val="0"/>
          <w:numId w:val="3"/>
        </w:numPr>
        <w:spacing w:after="50"/>
      </w:pPr>
      <w:r>
        <w:rPr>
          <w:b/>
          <w:bCs/>
          <w:sz w:val="22"/>
          <w:szCs w:val="22"/>
        </w:rPr>
        <w:t xml:space="preserve">Protect privacy.</w:t>
      </w:r>
      <w:r>
        <w:rPr>
          <w:sz w:val="22"/>
          <w:szCs w:val="22"/>
        </w:rPr>
        <w:t xml:space="preserve"> Never collect or ask to see Social Security numbers, account numbers, passwords or full credit reports. Keep sign-in sheets and intake forms secure.</w:t>
      </w:r>
    </w:p>
    <w:p>
      <w:pPr>
        <w:pStyle w:val="ListParagraph"/>
        <w:numPr>
          <w:ilvl w:val="0"/>
          <w:numId w:val="3"/>
        </w:numPr>
        <w:spacing w:after="50"/>
      </w:pPr>
      <w:r>
        <w:rPr>
          <w:b/>
          <w:bCs/>
          <w:sz w:val="22"/>
          <w:szCs w:val="22"/>
        </w:rPr>
        <w:t xml:space="preserve">Treat everyone the same.</w:t>
      </w:r>
      <w:r>
        <w:rPr>
          <w:sz w:val="22"/>
          <w:szCs w:val="22"/>
        </w:rPr>
        <w:t xml:space="preserve"> Offer the same service, courtesy and information to every participant regardless of race, color, national origin, religion, sex, familial status, disability or any other protected characteristic.</w:t>
      </w:r>
    </w:p>
    <w:p>
      <w:pPr>
        <w:pStyle w:val="ListParagraph"/>
        <w:numPr>
          <w:ilvl w:val="0"/>
          <w:numId w:val="3"/>
        </w:numPr>
        <w:spacing w:after="50"/>
      </w:pPr>
      <w:r>
        <w:rPr>
          <w:b/>
          <w:bCs/>
          <w:sz w:val="22"/>
          <w:szCs w:val="22"/>
        </w:rPr>
        <w:t xml:space="preserve">Do not promise outcomes.</w:t>
      </w:r>
      <w:r>
        <w:rPr>
          <w:sz w:val="22"/>
          <w:szCs w:val="22"/>
        </w:rPr>
        <w:t xml:space="preserve"> Say what is typical and that results vary.</w:t>
      </w:r>
    </w:p>
    <w:p>
      <w:pPr>
        <w:pStyle w:val="ListParagraph"/>
        <w:numPr>
          <w:ilvl w:val="0"/>
          <w:numId w:val="3"/>
        </w:numPr>
        <w:spacing w:after="50"/>
      </w:pPr>
      <w:r>
        <w:rPr>
          <w:b/>
          <w:bCs/>
          <w:sz w:val="22"/>
          <w:szCs w:val="22"/>
        </w:rPr>
        <w:t xml:space="preserve">Do not give tax or legal advice.</w:t>
      </w:r>
      <w:r>
        <w:rPr>
          <w:sz w:val="22"/>
          <w:szCs w:val="22"/>
        </w:rPr>
        <w:t xml:space="preserve"> Explain the concept and refer participants to a qualified professional.</w:t>
      </w:r>
    </w:p>
    <w:p>
      <w:pPr>
        <w:pStyle w:val="ListParagraph"/>
        <w:numPr>
          <w:ilvl w:val="0"/>
          <w:numId w:val="3"/>
        </w:numPr>
        <w:spacing w:after="50"/>
      </w:pPr>
      <w:r>
        <w:rPr>
          <w:b/>
          <w:bCs/>
          <w:sz w:val="22"/>
          <w:szCs w:val="22"/>
        </w:rPr>
        <w:t xml:space="preserve">Refer for one-on-one help.</w:t>
      </w:r>
      <w:r>
        <w:rPr>
          <w:sz w:val="22"/>
          <w:szCs w:val="22"/>
        </w:rPr>
        <w:t xml:space="preserve"> Offer individual counseling with a HUD-approved housing counselor for personal questions.</w:t>
      </w:r>
    </w:p>
    <w:p>
      <w:pPr>
        <w:pStyle w:val="ListParagraph"/>
        <w:numPr>
          <w:ilvl w:val="0"/>
          <w:numId w:val="3"/>
        </w:numPr>
        <w:spacing w:after="50"/>
      </w:pPr>
      <w:r>
        <w:rPr>
          <w:b/>
          <w:bCs/>
          <w:sz w:val="22"/>
          <w:szCs w:val="22"/>
        </w:rPr>
        <w:t xml:space="preserve">Say "I do not know" when you do not.</w:t>
      </w:r>
      <w:r>
        <w:rPr>
          <w:sz w:val="22"/>
          <w:szCs w:val="22"/>
        </w:rPr>
        <w:t xml:space="preserve"> Offer to find out and follow up.</w:t>
      </w:r>
    </w:p>
    <w:p>
      <w:r>
        <w:br w:type="page"/>
      </w:r>
    </w:p>
    <w:p>
      <w:pPr>
        <w:pStyle w:val="Heading1"/>
        <w:keepNext/>
      </w:pPr>
      <w:r>
        <w:t xml:space="preserve">Agenda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4500"/>
        <w:gridCol w:w="1700"/>
        <w:gridCol w:w="2780"/>
      </w:tblGrid>
      <w:tr>
        <w:trPr>
          <w:tblHeader/>
        </w:trPr>
        <w:tc>
          <w:tcPr>
            <w:tcW w:type="dxa" w:w="11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w:t>
            </w:r>
          </w:p>
        </w:tc>
        <w:tc>
          <w:tcPr>
            <w:tcW w:type="dxa" w:w="4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Segment</w:t>
            </w:r>
          </w:p>
        </w:tc>
        <w:tc>
          <w:tcPr>
            <w:tcW w:type="dxa" w:w="1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Slides</w:t>
            </w:r>
          </w:p>
        </w:tc>
        <w:tc>
          <w:tcPr>
            <w:tcW w:type="dxa" w:w="2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Workbook</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Welcome, ground rules, pre-class survey</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 to 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Cover page</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3.1: How a Mortgage Actually Works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5 to 9</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2</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3.2: Fixed vs. Adjustable Rate Mortgages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10 to 14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3</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3.3: Loan Types: Conventional, FHA, VA, and USDA</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15 to 18</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4</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3.4: Interest Rate vs. APR: The Number That Actually Matters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19 to 23</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5</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3.5: Mortgage Insurance: PMI and MIP</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24 to 29</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6</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3.6: How to Read a Loan Estimate</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30 to 34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7</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Break</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Self-assessment quiz</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 35</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8</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wrap-up, evaluations, certificates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36 to 37</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9</w:t>
            </w:r>
          </w:p>
        </w:tc>
      </w:tr>
    </w:tbl>
    <w:p>
      <w:pPr>
        <w:spacing w:after="100" w:before="120"/>
      </w:pPr>
      <w:r>
        <w:rPr>
          <w:sz w:val="22"/>
          <w:szCs w:val="22"/>
        </w:rPr>
        <w:t xml:space="preserve">Total: 195 minutes. Place the break after the lesson nearest the middle. If you only have two hours, teach the lessons that matter most to your group live and assign the rest as homework with the workbook.</w:t>
      </w:r>
    </w:p>
    <w:p>
      <w:pPr>
        <w:pStyle w:val="Heading1"/>
        <w:keepNext/>
      </w:pPr>
      <w:r>
        <w:t xml:space="preserve">Welcome and setup (10 minutes)</w:t>
      </w:r>
    </w:p>
    <w:p>
      <w:pPr>
        <w:pStyle w:val="ListParagraph"/>
        <w:numPr>
          <w:ilvl w:val="0"/>
          <w:numId w:val="4"/>
        </w:numPr>
        <w:spacing w:after="60"/>
      </w:pPr>
      <w:r>
        <w:rPr>
          <w:sz w:val="22"/>
          <w:szCs w:val="22"/>
        </w:rPr>
        <w:t xml:space="preserve">Greet participants at the door. Hand out the workbook, a name tent and the pre-class survey (Appendix A). Have them sign in.</w:t>
      </w:r>
    </w:p>
    <w:p>
      <w:pPr>
        <w:pStyle w:val="ListParagraph"/>
        <w:numPr>
          <w:ilvl w:val="0"/>
          <w:numId w:val="4"/>
        </w:numPr>
        <w:spacing w:after="60"/>
      </w:pPr>
      <w:r>
        <w:rPr>
          <w:sz w:val="22"/>
          <w:szCs w:val="22"/>
        </w:rPr>
        <w:t xml:space="preserve">Introduce yourself and explain your role. State plainly that you are an educator, not a lender, and you will not collect personal financial details.</w:t>
      </w:r>
    </w:p>
    <w:p>
      <w:pPr>
        <w:pStyle w:val="ListParagraph"/>
        <w:numPr>
          <w:ilvl w:val="0"/>
          <w:numId w:val="4"/>
        </w:numPr>
        <w:spacing w:after="60"/>
      </w:pPr>
      <w:r>
        <w:rPr>
          <w:sz w:val="22"/>
          <w:szCs w:val="22"/>
        </w:rPr>
        <w:t xml:space="preserve">Set ground rules: questions welcome, no personal account details on the table, what is said here stays here.</w:t>
      </w:r>
    </w:p>
    <w:p>
      <w:pPr>
        <w:pStyle w:val="ListParagraph"/>
        <w:numPr>
          <w:ilvl w:val="0"/>
          <w:numId w:val="4"/>
        </w:numPr>
        <w:spacing w:after="60"/>
      </w:pPr>
      <w:r>
        <w:rPr>
          <w:sz w:val="22"/>
          <w:szCs w:val="22"/>
        </w:rPr>
        <w:t xml:space="preserve">Show the objectives slide and the lesson list. Point out the workbook pages that match each lesson.</w:t>
      </w:r>
    </w:p>
    <w:p>
      <w:r>
        <w:br w:type="page"/>
      </w:r>
    </w:p>
    <w:p>
      <w:pPr>
        <w:pStyle w:val="Heading2"/>
        <w:keepNext/>
      </w:pPr>
      <w:r>
        <w:t xml:space="preserve">Lesson 3.1: How a Mortgage Actually Works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25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5 to 9</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2</w:t>
            </w:r>
          </w:p>
        </w:tc>
      </w:tr>
    </w:tbl>
    <w:p>
      <w:pPr>
        <w:spacing w:after="80"/>
      </w:pPr>
    </w:p>
    <w:p>
      <w:pPr>
        <w:pStyle w:val="Heading3"/>
        <w:keepNext/>
      </w:pPr>
      <w:r>
        <w:t xml:space="preserve">Key points</w:t>
      </w:r>
    </w:p>
    <w:p>
      <w:pPr>
        <w:spacing w:after="100" w:before="0"/>
      </w:pPr>
      <w:r>
        <w:rPr>
          <w:sz w:val="22"/>
          <w:szCs w:val="22"/>
        </w:rPr>
        <w:t xml:space="preserve">A mortgage is a loan secured by real property. That means if you stop making payments, the lender can foreclose, take the property, and recover what they're owed. The property itself is the collateral. This is worth understanding upfront, because it explains why lenders scrutinize your income, credit, and savings so carefully. They're taking a 30-year bet on your ability to pay.</w:t>
      </w:r>
    </w:p>
    <w:p>
      <w:pPr>
        <w:pStyle w:val="ListParagraph"/>
        <w:numPr>
          <w:ilvl w:val="0"/>
          <w:numId w:val="3"/>
        </w:numPr>
        <w:spacing w:after="50"/>
      </w:pPr>
      <w:r>
        <w:rPr>
          <w:b/>
          <w:bCs/>
          <w:sz w:val="22"/>
          <w:szCs w:val="22"/>
        </w:rPr>
        <w:t xml:space="preserve">The Amortization Schedule.</w:t>
      </w:r>
      <w:r>
        <w:rPr>
          <w:sz w:val="22"/>
          <w:szCs w:val="22"/>
        </w:rPr>
        <w:t xml:space="preserve"> When you take out a mortgage, your payments are calculated to pay off both the loan principal and interest over the loan term.</w:t>
      </w:r>
    </w:p>
    <w:p>
      <w:pPr>
        <w:pStyle w:val="ListParagraph"/>
        <w:numPr>
          <w:ilvl w:val="0"/>
          <w:numId w:val="3"/>
        </w:numPr>
        <w:spacing w:after="50"/>
      </w:pPr>
      <w:r>
        <w:rPr>
          <w:b/>
          <w:bCs/>
          <w:sz w:val="22"/>
          <w:szCs w:val="22"/>
        </w:rPr>
        <w:t xml:space="preserve">Why Extra Payments Matter More Than You Think.</w:t>
      </w:r>
      <w:r>
        <w:rPr>
          <w:sz w:val="22"/>
          <w:szCs w:val="22"/>
        </w:rPr>
        <w:t xml:space="preserve"> On that same $300,000 at 7%, if you pay just $100 extra per month toward principal.</w:t>
      </w:r>
    </w:p>
    <w:p>
      <w:pPr>
        <w:pStyle w:val="ListParagraph"/>
        <w:numPr>
          <w:ilvl w:val="0"/>
          <w:numId w:val="3"/>
        </w:numPr>
        <w:spacing w:after="50"/>
      </w:pPr>
      <w:r>
        <w:rPr>
          <w:b/>
          <w:bCs/>
          <w:sz w:val="22"/>
          <w:szCs w:val="22"/>
        </w:rPr>
        <w:t xml:space="preserve">The Difference Between Principal and Interest.</w:t>
      </w:r>
      <w:r>
        <w:rPr>
          <w:sz w:val="22"/>
          <w:szCs w:val="22"/>
        </w:rPr>
        <w:t xml:space="preserve"> Your total monthly payment typically includes more than just principal and interest.</w:t>
      </w:r>
    </w:p>
    <w:p>
      <w:pPr>
        <w:pStyle w:val="ListParagraph"/>
        <w:numPr>
          <w:ilvl w:val="1"/>
          <w:numId w:val="3"/>
        </w:numPr>
        <w:spacing w:after="40"/>
      </w:pPr>
      <w:r>
        <w:rPr>
          <w:sz w:val="22"/>
          <w:szCs w:val="22"/>
        </w:rPr>
        <w:t xml:space="preserve">Principal: the actual loan balance. When you make a payment, a portion of it reduces this number.</w:t>
      </w:r>
    </w:p>
    <w:p>
      <w:pPr>
        <w:pStyle w:val="ListParagraph"/>
        <w:numPr>
          <w:ilvl w:val="1"/>
          <w:numId w:val="3"/>
        </w:numPr>
        <w:spacing w:after="40"/>
      </w:pPr>
      <w:r>
        <w:rPr>
          <w:sz w:val="22"/>
          <w:szCs w:val="22"/>
        </w:rPr>
        <w:t xml:space="preserve">Interest: the lender's fee for lending you the money, expressed as a percentage of your outstanding balance. As your balance decreases, so does the interest portion of each payment.</w:t>
      </w:r>
    </w:p>
    <w:p>
      <w:pPr>
        <w:pStyle w:val="Heading3"/>
        <w:keepNext/>
      </w:pPr>
      <w:r>
        <w:t xml:space="preserve">Talk track</w:t>
      </w:r>
    </w:p>
    <w:p>
      <w:pPr>
        <w:spacing w:after="100" w:before="0"/>
      </w:pPr>
      <w:r>
        <w:rPr>
          <w:i/>
          <w:iCs/>
          <w:sz w:val="22"/>
          <w:szCs w:val="22"/>
        </w:rPr>
        <w:t xml:space="preserve">"A mortgage is a loan secured by real property. That means if you stop making payments, the lender can foreclose, take the property, and recover what they're owed."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Pro tip: Double your principal and cut your term in half. Look at your monthly mortgage statement and find the principal portion of that month's payment. Add that exact amount as an extra principal payment on top of your regular payment. The following month, find that month's principal amount and add that. Repeat every single month without skipping. Example: Your first payment breaks down as $1,750 interest / $246 principal. You send $246 extra that month. Next month it might be $1,748 interest / $248 principal, so you send $248 extra. The amounts are small and increase only slightly each month, but done consistently, this strategy can compress a 30-year loan into roughly 15 years. The key is doing it every month. One missed month breaks the compounding effect.</w:t>
            </w:r>
          </w:p>
        </w:tc>
      </w:tr>
    </w:tbl>
    <w:p>
      <w:pPr>
        <w:pStyle w:val="Heading3"/>
        <w:keepNext/>
      </w:pPr>
      <w:r>
        <w:t xml:space="preserve">Activity: Run it in the calculator (10 minutes)</w:t>
      </w:r>
    </w:p>
    <w:p>
      <w:pPr>
        <w:pStyle w:val="ListParagraph"/>
        <w:numPr>
          <w:ilvl w:val="0"/>
          <w:numId w:val="5"/>
        </w:numPr>
        <w:spacing w:after="60"/>
      </w:pPr>
      <w:r>
        <w:rPr>
          <w:sz w:val="22"/>
          <w:szCs w:val="22"/>
        </w:rPr>
        <w:t xml:space="preserve">Have participants open the Mortgage Payment Calculator at yourmortgagetoolbox.com on a phone or laptop.</w:t>
      </w:r>
    </w:p>
    <w:p>
      <w:pPr>
        <w:pStyle w:val="ListParagraph"/>
        <w:numPr>
          <w:ilvl w:val="0"/>
          <w:numId w:val="5"/>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5"/>
        </w:numPr>
        <w:spacing w:after="60"/>
      </w:pPr>
      <w:r>
        <w:rPr>
          <w:sz w:val="22"/>
          <w:szCs w:val="22"/>
        </w:rPr>
        <w:t xml:space="preserve">Ask them to change one input and watch which results move most.</w:t>
      </w:r>
    </w:p>
    <w:p>
      <w:pPr>
        <w:pStyle w:val="ListParagraph"/>
        <w:numPr>
          <w:ilvl w:val="0"/>
          <w:numId w:val="5"/>
        </w:numPr>
        <w:spacing w:after="60"/>
      </w:pPr>
      <w:r>
        <w:rPr>
          <w:sz w:val="22"/>
          <w:szCs w:val="22"/>
        </w:rPr>
        <w:t xml:space="preserve">Participants record results on workbook page 2.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Amortization Schedule?"</w:t>
      </w:r>
    </w:p>
    <w:p>
      <w:pPr>
        <w:pStyle w:val="ListParagraph"/>
        <w:numPr>
          <w:ilvl w:val="0"/>
          <w:numId w:val="3"/>
        </w:numPr>
        <w:spacing w:after="50"/>
      </w:pPr>
      <w:r>
        <w:rPr>
          <w:sz w:val="22"/>
          <w:szCs w:val="22"/>
        </w:rPr>
        <w:t xml:space="preserve">"How does this apply to your own plans: Why Extra Payments Matter More Than You Think?"</w:t>
      </w:r>
    </w:p>
    <w:p>
      <w:r>
        <w:br w:type="page"/>
      </w:r>
    </w:p>
    <w:p>
      <w:pPr>
        <w:pStyle w:val="Heading2"/>
        <w:keepNext/>
      </w:pPr>
      <w:r>
        <w:t xml:space="preserve">Lesson 3.2: Fixed vs. Adjustable Rate Mortgages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25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10 to 14</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3</w:t>
            </w:r>
          </w:p>
        </w:tc>
      </w:tr>
    </w:tbl>
    <w:p>
      <w:pPr>
        <w:spacing w:after="80"/>
      </w:pPr>
    </w:p>
    <w:p>
      <w:pPr>
        <w:pStyle w:val="Heading3"/>
        <w:keepNext/>
      </w:pPr>
      <w:r>
        <w:t xml:space="preserve">Key points</w:t>
      </w:r>
    </w:p>
    <w:p>
      <w:pPr>
        <w:spacing w:after="100" w:before="0"/>
      </w:pPr>
      <w:r>
        <w:rPr>
          <w:sz w:val="22"/>
          <w:szCs w:val="22"/>
        </w:rPr>
        <w:t xml:space="preserve">Every mortgage falls into one of two categories: fixed rate or adjustable rate. The difference determines how predictable your payment will be over time, which matters a lot when you're planning a budget around a 30-year commitment.</w:t>
      </w:r>
    </w:p>
    <w:p>
      <w:pPr>
        <w:pStyle w:val="ListParagraph"/>
        <w:numPr>
          <w:ilvl w:val="0"/>
          <w:numId w:val="3"/>
        </w:numPr>
        <w:spacing w:after="50"/>
      </w:pPr>
      <w:r>
        <w:rPr>
          <w:b/>
          <w:bCs/>
          <w:sz w:val="22"/>
          <w:szCs w:val="22"/>
        </w:rPr>
        <w:t xml:space="preserve">Fixed Rate Mortgages.</w:t>
      </w:r>
      <w:r>
        <w:rPr>
          <w:sz w:val="22"/>
          <w:szCs w:val="22"/>
        </w:rPr>
        <w:t xml:space="preserve"> With a fixed rate mortgage, your interest rate is locked for the entire loan term, typically 15 or 30 years.</w:t>
      </w:r>
    </w:p>
    <w:p>
      <w:pPr>
        <w:pStyle w:val="ListParagraph"/>
        <w:numPr>
          <w:ilvl w:val="0"/>
          <w:numId w:val="3"/>
        </w:numPr>
        <w:spacing w:after="50"/>
      </w:pPr>
      <w:r>
        <w:rPr>
          <w:b/>
          <w:bCs/>
          <w:sz w:val="22"/>
          <w:szCs w:val="22"/>
        </w:rPr>
        <w:t xml:space="preserve">Adjustable Rate Mortgages (ARMs).</w:t>
      </w:r>
      <w:r>
        <w:rPr>
          <w:sz w:val="22"/>
          <w:szCs w:val="22"/>
        </w:rPr>
        <w:t xml:space="preserve"> An ARM starts with a fixed rate for an initial period, then adjusts periodically based on a market index.</w:t>
      </w:r>
    </w:p>
    <w:p>
      <w:pPr>
        <w:pStyle w:val="ListParagraph"/>
        <w:numPr>
          <w:ilvl w:val="1"/>
          <w:numId w:val="3"/>
        </w:numPr>
        <w:spacing w:after="40"/>
      </w:pPr>
      <w:r>
        <w:rPr>
          <w:sz w:val="22"/>
          <w:szCs w:val="22"/>
        </w:rPr>
        <w:t xml:space="preserve">5/1 ARM: fixed for 5 years, adjusts annually after that</w:t>
      </w:r>
    </w:p>
    <w:p>
      <w:pPr>
        <w:pStyle w:val="ListParagraph"/>
        <w:numPr>
          <w:ilvl w:val="1"/>
          <w:numId w:val="3"/>
        </w:numPr>
        <w:spacing w:after="40"/>
      </w:pPr>
      <w:r>
        <w:rPr>
          <w:sz w:val="22"/>
          <w:szCs w:val="22"/>
        </w:rPr>
        <w:t xml:space="preserve">7/1 ARM: fixed for 7 years, adjusts annually after that</w:t>
      </w:r>
    </w:p>
    <w:p>
      <w:pPr>
        <w:pStyle w:val="ListParagraph"/>
        <w:numPr>
          <w:ilvl w:val="1"/>
          <w:numId w:val="3"/>
        </w:numPr>
        <w:spacing w:after="40"/>
      </w:pPr>
      <w:r>
        <w:rPr>
          <w:sz w:val="22"/>
          <w:szCs w:val="22"/>
        </w:rPr>
        <w:t xml:space="preserve">10/1 ARM: fixed for 10 years, adjusts annually after that</w:t>
      </w:r>
    </w:p>
    <w:p>
      <w:pPr>
        <w:pStyle w:val="ListParagraph"/>
        <w:numPr>
          <w:ilvl w:val="0"/>
          <w:numId w:val="3"/>
        </w:numPr>
        <w:spacing w:after="50"/>
      </w:pPr>
      <w:r>
        <w:rPr>
          <w:b/>
          <w:bCs/>
          <w:sz w:val="22"/>
          <w:szCs w:val="22"/>
        </w:rPr>
        <w:t xml:space="preserve">ARM Caps: Your Protection Against Rate Spikes.</w:t>
      </w:r>
      <w:r>
        <w:rPr>
          <w:sz w:val="22"/>
          <w:szCs w:val="22"/>
        </w:rPr>
        <w:t xml:space="preserve"> All ARMs have caps that limit how much the rate can change. A typical cap structure looks like this: 2/1/5</w:t>
      </w:r>
    </w:p>
    <w:p>
      <w:pPr>
        <w:pStyle w:val="ListParagraph"/>
        <w:numPr>
          <w:ilvl w:val="1"/>
          <w:numId w:val="3"/>
        </w:numPr>
        <w:spacing w:after="40"/>
      </w:pPr>
      <w:r>
        <w:rPr>
          <w:sz w:val="22"/>
          <w:szCs w:val="22"/>
        </w:rPr>
        <w:t xml:space="preserve">2: maximum increase at first adjustment (2% above the initial rate)</w:t>
      </w:r>
    </w:p>
    <w:p>
      <w:pPr>
        <w:pStyle w:val="ListParagraph"/>
        <w:numPr>
          <w:ilvl w:val="1"/>
          <w:numId w:val="3"/>
        </w:numPr>
        <w:spacing w:after="40"/>
      </w:pPr>
      <w:r>
        <w:rPr>
          <w:sz w:val="22"/>
          <w:szCs w:val="22"/>
        </w:rPr>
        <w:t xml:space="preserve">1: maximum increase at each subsequent annual adjustment (1% per year)</w:t>
      </w:r>
    </w:p>
    <w:p>
      <w:pPr>
        <w:pStyle w:val="ListParagraph"/>
        <w:numPr>
          <w:ilvl w:val="1"/>
          <w:numId w:val="3"/>
        </w:numPr>
        <w:spacing w:after="40"/>
      </w:pPr>
      <w:r>
        <w:rPr>
          <w:sz w:val="22"/>
          <w:szCs w:val="22"/>
        </w:rPr>
        <w:t xml:space="preserve">5: maximum total increase over the life of the loan (5% above the initial rate)</w:t>
      </w:r>
    </w:p>
    <w:p>
      <w:pPr>
        <w:pStyle w:val="ListParagraph"/>
        <w:numPr>
          <w:ilvl w:val="0"/>
          <w:numId w:val="3"/>
        </w:numPr>
        <w:spacing w:after="50"/>
      </w:pPr>
      <w:r>
        <w:rPr>
          <w:b/>
          <w:bCs/>
          <w:sz w:val="22"/>
          <w:szCs w:val="22"/>
        </w:rPr>
        <w:t xml:space="preserve">When an ARM Makes Sense.</w:t>
      </w:r>
      <w:r>
        <w:rPr>
          <w:sz w:val="22"/>
          <w:szCs w:val="22"/>
        </w:rPr>
        <w:t xml:space="preserve"> ARMs make the most financial sense when you don't expect to stay in the home past the fixed period, for example.</w:t>
      </w:r>
    </w:p>
    <w:p>
      <w:pPr>
        <w:pStyle w:val="Heading3"/>
        <w:keepNext/>
      </w:pPr>
      <w:r>
        <w:t xml:space="preserve">Talk track</w:t>
      </w:r>
    </w:p>
    <w:p>
      <w:pPr>
        <w:spacing w:after="100" w:before="0"/>
      </w:pPr>
      <w:r>
        <w:rPr>
          <w:i/>
          <w:iCs/>
          <w:sz w:val="22"/>
          <w:szCs w:val="22"/>
        </w:rPr>
        <w:t xml:space="preserve">"Every mortgage falls into one of two categories: fixed rate or adjustable rate."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Rule of thumb: If you're buying a home you plan to stay in long-term and you're not certain you'll refinance before the fixed period ends, a 30-year fixed rate is almost always the safer choice.</w:t>
            </w:r>
          </w:p>
        </w:tc>
      </w:tr>
    </w:tbl>
    <w:p>
      <w:pPr>
        <w:pStyle w:val="Heading3"/>
        <w:keepNext/>
      </w:pPr>
      <w:r>
        <w:t xml:space="preserve">Activity: Teach it back (10 minutes)</w:t>
      </w:r>
    </w:p>
    <w:p>
      <w:pPr>
        <w:pStyle w:val="ListParagraph"/>
        <w:numPr>
          <w:ilvl w:val="0"/>
          <w:numId w:val="6"/>
        </w:numPr>
        <w:spacing w:after="60"/>
      </w:pPr>
      <w:r>
        <w:rPr>
          <w:sz w:val="22"/>
          <w:szCs w:val="22"/>
        </w:rPr>
        <w:t xml:space="preserve">Pairs take turns explaining each of the key ideas above in plain English, as if to a friend.</w:t>
      </w:r>
    </w:p>
    <w:p>
      <w:pPr>
        <w:pStyle w:val="ListParagraph"/>
        <w:numPr>
          <w:ilvl w:val="0"/>
          <w:numId w:val="6"/>
        </w:numPr>
        <w:spacing w:after="60"/>
      </w:pPr>
      <w:r>
        <w:rPr>
          <w:sz w:val="22"/>
          <w:szCs w:val="22"/>
        </w:rPr>
        <w:t xml:space="preserve">Listen for misunderstandings and correct them kindly.</w:t>
      </w:r>
    </w:p>
    <w:p>
      <w:pPr>
        <w:pStyle w:val="ListParagraph"/>
        <w:numPr>
          <w:ilvl w:val="0"/>
          <w:numId w:val="6"/>
        </w:numPr>
        <w:spacing w:after="60"/>
      </w:pPr>
      <w:r>
        <w:rPr>
          <w:sz w:val="22"/>
          <w:szCs w:val="22"/>
        </w:rPr>
        <w:t xml:space="preserve">Participants write each idea in their own words on workbook page 3.</w:t>
      </w:r>
    </w:p>
    <w:p>
      <w:pPr>
        <w:pStyle w:val="ListParagraph"/>
        <w:numPr>
          <w:ilvl w:val="0"/>
          <w:numId w:val="6"/>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Fixed Rate Mortgages?"</w:t>
      </w:r>
    </w:p>
    <w:p>
      <w:pPr>
        <w:pStyle w:val="ListParagraph"/>
        <w:numPr>
          <w:ilvl w:val="0"/>
          <w:numId w:val="3"/>
        </w:numPr>
        <w:spacing w:after="50"/>
      </w:pPr>
      <w:r>
        <w:rPr>
          <w:sz w:val="22"/>
          <w:szCs w:val="22"/>
        </w:rPr>
        <w:t xml:space="preserve">"How does this apply to your own plans: Adjustable Rate Mortgages (ARMs)?"</w:t>
      </w:r>
    </w:p>
    <w:p>
      <w:r>
        <w:br w:type="page"/>
      </w:r>
    </w:p>
    <w:p>
      <w:pPr>
        <w:pStyle w:val="Heading2"/>
        <w:keepNext/>
      </w:pPr>
      <w:r>
        <w:t xml:space="preserve">Lesson 3.3: Loan Types: Conventional, FHA, VA, and USDA</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25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15 to 18</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4</w:t>
            </w:r>
          </w:p>
        </w:tc>
      </w:tr>
    </w:tbl>
    <w:p>
      <w:pPr>
        <w:spacing w:after="80"/>
      </w:pPr>
    </w:p>
    <w:p>
      <w:pPr>
        <w:pStyle w:val="Heading3"/>
        <w:keepNext/>
      </w:pPr>
      <w:r>
        <w:t xml:space="preserve">Key points</w:t>
      </w:r>
    </w:p>
    <w:p>
      <w:pPr>
        <w:spacing w:after="100" w:before="0"/>
      </w:pPr>
      <w:r>
        <w:rPr>
          <w:sz w:val="22"/>
          <w:szCs w:val="22"/>
        </w:rPr>
        <w:t xml:space="preserve">Not all mortgages are the same product. The loan type affects your minimum down payment, credit score requirements, mortgage insurance costs, and what properties you can use it on. Here's what each one actually means.</w:t>
      </w:r>
    </w:p>
    <w:p>
      <w:pPr>
        <w:pStyle w:val="ListParagraph"/>
        <w:numPr>
          <w:ilvl w:val="0"/>
          <w:numId w:val="3"/>
        </w:numPr>
        <w:spacing w:after="50"/>
      </w:pPr>
      <w:r>
        <w:rPr>
          <w:b/>
          <w:bCs/>
          <w:sz w:val="22"/>
          <w:szCs w:val="22"/>
        </w:rPr>
        <w:t xml:space="preserve">Conventional Loans.</w:t>
      </w:r>
      <w:r>
        <w:rPr>
          <w:sz w:val="22"/>
          <w:szCs w:val="22"/>
        </w:rPr>
        <w:t xml:space="preserve"> Conventional loans are not backed by any government agency. They conform to guidelines set by Fannie Mae and Freddie Mac.</w:t>
      </w:r>
    </w:p>
    <w:p>
      <w:pPr>
        <w:pStyle w:val="ListParagraph"/>
        <w:numPr>
          <w:ilvl w:val="1"/>
          <w:numId w:val="3"/>
        </w:numPr>
        <w:spacing w:after="40"/>
      </w:pPr>
      <w:r>
        <w:rPr>
          <w:sz w:val="22"/>
          <w:szCs w:val="22"/>
        </w:rPr>
        <w:t xml:space="preserve">Minimum down payment: 3% for first-time buyers, 5% for most others</w:t>
      </w:r>
    </w:p>
    <w:p>
      <w:pPr>
        <w:pStyle w:val="ListParagraph"/>
        <w:numPr>
          <w:ilvl w:val="1"/>
          <w:numId w:val="3"/>
        </w:numPr>
        <w:spacing w:after="40"/>
      </w:pPr>
      <w:r>
        <w:rPr>
          <w:sz w:val="22"/>
          <w:szCs w:val="22"/>
        </w:rPr>
        <w:t xml:space="preserve">Minimum credit score: typically 620, with better rates above 740</w:t>
      </w:r>
    </w:p>
    <w:p>
      <w:pPr>
        <w:pStyle w:val="ListParagraph"/>
        <w:numPr>
          <w:ilvl w:val="1"/>
          <w:numId w:val="3"/>
        </w:numPr>
        <w:spacing w:after="40"/>
      </w:pPr>
      <w:r>
        <w:rPr>
          <w:sz w:val="22"/>
          <w:szCs w:val="22"/>
        </w:rPr>
        <w:t xml:space="preserve">Mortgage insurance: required if down payment is below 20%, but can be removed when you reach 80% LTV</w:t>
      </w:r>
    </w:p>
    <w:p>
      <w:pPr>
        <w:pStyle w:val="ListParagraph"/>
        <w:numPr>
          <w:ilvl w:val="1"/>
          <w:numId w:val="3"/>
        </w:numPr>
        <w:spacing w:after="40"/>
      </w:pPr>
      <w:r>
        <w:rPr>
          <w:sz w:val="22"/>
          <w:szCs w:val="22"/>
        </w:rPr>
        <w:t xml:space="preserve">Loan limits: set by the Federal Housing Finance Agency (FHFA), adjusting annually by county</w:t>
      </w:r>
    </w:p>
    <w:p>
      <w:pPr>
        <w:pStyle w:val="ListParagraph"/>
        <w:numPr>
          <w:ilvl w:val="0"/>
          <w:numId w:val="3"/>
        </w:numPr>
        <w:spacing w:after="50"/>
      </w:pPr>
      <w:r>
        <w:rPr>
          <w:b/>
          <w:bCs/>
          <w:sz w:val="22"/>
          <w:szCs w:val="22"/>
        </w:rPr>
        <w:t xml:space="preserve">FHA Loans.</w:t>
      </w:r>
      <w:r>
        <w:rPr>
          <w:sz w:val="22"/>
          <w:szCs w:val="22"/>
        </w:rPr>
        <w:t xml:space="preserve"> FHA loans are insured by the Federal Housing Administration, which allows lenders to offer more flexible terms.</w:t>
      </w:r>
    </w:p>
    <w:p>
      <w:pPr>
        <w:pStyle w:val="ListParagraph"/>
        <w:numPr>
          <w:ilvl w:val="1"/>
          <w:numId w:val="3"/>
        </w:numPr>
        <w:spacing w:after="40"/>
      </w:pPr>
      <w:r>
        <w:rPr>
          <w:sz w:val="22"/>
          <w:szCs w:val="22"/>
        </w:rPr>
        <w:t xml:space="preserve">Minimum down payment: 3.5% with a 580+ credit score; 10% with a 500–579 score</w:t>
      </w:r>
    </w:p>
    <w:p>
      <w:pPr>
        <w:pStyle w:val="ListParagraph"/>
        <w:numPr>
          <w:ilvl w:val="1"/>
          <w:numId w:val="3"/>
        </w:numPr>
        <w:spacing w:after="40"/>
      </w:pPr>
      <w:r>
        <w:rPr>
          <w:sz w:val="22"/>
          <w:szCs w:val="22"/>
        </w:rPr>
        <w:t xml:space="preserve">More flexible debt-to-income ratio requirements</w:t>
      </w:r>
    </w:p>
    <w:p>
      <w:pPr>
        <w:pStyle w:val="ListParagraph"/>
        <w:numPr>
          <w:ilvl w:val="1"/>
          <w:numId w:val="3"/>
        </w:numPr>
        <w:spacing w:after="40"/>
      </w:pPr>
      <w:r>
        <w:rPr>
          <w:sz w:val="22"/>
          <w:szCs w:val="22"/>
        </w:rPr>
        <w:t xml:space="preserve">Mortgage insurance: an upfront premium of 1.75% of the loan amount plus an annual premium, and unlike conventional PMI, it often lasts for the life of the loan</w:t>
      </w:r>
    </w:p>
    <w:p>
      <w:pPr>
        <w:pStyle w:val="ListParagraph"/>
        <w:numPr>
          <w:ilvl w:val="0"/>
          <w:numId w:val="3"/>
        </w:numPr>
        <w:spacing w:after="50"/>
      </w:pPr>
      <w:r>
        <w:rPr>
          <w:b/>
          <w:bCs/>
          <w:sz w:val="22"/>
          <w:szCs w:val="22"/>
        </w:rPr>
        <w:t xml:space="preserve">VA Loans.</w:t>
      </w:r>
      <w:r>
        <w:rPr>
          <w:sz w:val="22"/>
          <w:szCs w:val="22"/>
        </w:rPr>
        <w:t xml:space="preserve"> VA loans are backed by the Department of Veterans Affairs and available only to eligible veterans, active-duty service members, and qualifying surviving spouses.</w:t>
      </w:r>
    </w:p>
    <w:p>
      <w:pPr>
        <w:pStyle w:val="ListParagraph"/>
        <w:numPr>
          <w:ilvl w:val="1"/>
          <w:numId w:val="3"/>
        </w:numPr>
        <w:spacing w:after="40"/>
      </w:pPr>
      <w:r>
        <w:rPr>
          <w:sz w:val="22"/>
          <w:szCs w:val="22"/>
        </w:rPr>
        <w:t xml:space="preserve">No down payment required</w:t>
      </w:r>
    </w:p>
    <w:p>
      <w:pPr>
        <w:pStyle w:val="ListParagraph"/>
        <w:numPr>
          <w:ilvl w:val="1"/>
          <w:numId w:val="3"/>
        </w:numPr>
        <w:spacing w:after="40"/>
      </w:pPr>
      <w:r>
        <w:rPr>
          <w:sz w:val="22"/>
          <w:szCs w:val="22"/>
        </w:rPr>
        <w:t xml:space="preserve">No private mortgage insurance</w:t>
      </w:r>
    </w:p>
    <w:p>
      <w:pPr>
        <w:pStyle w:val="ListParagraph"/>
        <w:numPr>
          <w:ilvl w:val="1"/>
          <w:numId w:val="3"/>
        </w:numPr>
        <w:spacing w:after="40"/>
      </w:pPr>
      <w:r>
        <w:rPr>
          <w:sz w:val="22"/>
          <w:szCs w:val="22"/>
        </w:rPr>
        <w:t xml:space="preserve">Competitive interest rates</w:t>
      </w:r>
    </w:p>
    <w:p>
      <w:pPr>
        <w:pStyle w:val="ListParagraph"/>
        <w:numPr>
          <w:ilvl w:val="1"/>
          <w:numId w:val="3"/>
        </w:numPr>
        <w:spacing w:after="40"/>
      </w:pPr>
      <w:r>
        <w:rPr>
          <w:sz w:val="22"/>
          <w:szCs w:val="22"/>
        </w:rPr>
        <w:t xml:space="preserve">A VA funding fee (which can be financed into the loan) instead of traditional closing costs</w:t>
      </w:r>
    </w:p>
    <w:p>
      <w:pPr>
        <w:pStyle w:val="ListParagraph"/>
        <w:numPr>
          <w:ilvl w:val="0"/>
          <w:numId w:val="3"/>
        </w:numPr>
        <w:spacing w:after="50"/>
      </w:pPr>
      <w:r>
        <w:rPr>
          <w:b/>
          <w:bCs/>
          <w:sz w:val="22"/>
          <w:szCs w:val="22"/>
        </w:rPr>
        <w:t xml:space="preserve">USDA Loans.</w:t>
      </w:r>
      <w:r>
        <w:rPr>
          <w:sz w:val="22"/>
          <w:szCs w:val="22"/>
        </w:rPr>
        <w:t xml:space="preserve"> USDA loans are backed by the U.S. Department of Agriculture and designed to encourage homeownership in rural and suburban areas.</w:t>
      </w:r>
    </w:p>
    <w:p>
      <w:pPr>
        <w:pStyle w:val="ListParagraph"/>
        <w:numPr>
          <w:ilvl w:val="1"/>
          <w:numId w:val="3"/>
        </w:numPr>
        <w:spacing w:after="40"/>
      </w:pPr>
      <w:r>
        <w:rPr>
          <w:sz w:val="22"/>
          <w:szCs w:val="22"/>
        </w:rPr>
        <w:t xml:space="preserve">No down payment required</w:t>
      </w:r>
    </w:p>
    <w:p>
      <w:pPr>
        <w:pStyle w:val="ListParagraph"/>
        <w:numPr>
          <w:ilvl w:val="1"/>
          <w:numId w:val="3"/>
        </w:numPr>
        <w:spacing w:after="40"/>
      </w:pPr>
      <w:r>
        <w:rPr>
          <w:sz w:val="22"/>
          <w:szCs w:val="22"/>
        </w:rPr>
        <w:t xml:space="preserve">Competitive rates with government backing</w:t>
      </w:r>
    </w:p>
    <w:p>
      <w:pPr>
        <w:pStyle w:val="ListParagraph"/>
        <w:numPr>
          <w:ilvl w:val="1"/>
          <w:numId w:val="3"/>
        </w:numPr>
        <w:spacing w:after="40"/>
      </w:pPr>
      <w:r>
        <w:rPr>
          <w:sz w:val="22"/>
          <w:szCs w:val="22"/>
        </w:rPr>
        <w:t xml:space="preserve">Annual guarantee fee instead of traditional PMI</w:t>
      </w:r>
    </w:p>
    <w:p>
      <w:pPr>
        <w:pStyle w:val="Heading3"/>
        <w:keepNext/>
      </w:pPr>
      <w:r>
        <w:t xml:space="preserve">Talk track</w:t>
      </w:r>
    </w:p>
    <w:p>
      <w:pPr>
        <w:spacing w:after="100" w:before="0"/>
      </w:pPr>
      <w:r>
        <w:rPr>
          <w:i/>
          <w:iCs/>
          <w:sz w:val="22"/>
          <w:szCs w:val="22"/>
        </w:rPr>
        <w:t xml:space="preserve">"Not all mortgages are the same product. The loan type affects your minimum down payment, credit score requirements, mortgage insurance costs, and what properties you can use it on."</w:t>
      </w:r>
    </w:p>
    <w:p>
      <w:pPr>
        <w:pStyle w:val="Heading3"/>
        <w:keepNext/>
      </w:pPr>
      <w:r>
        <w:t xml:space="preserve">Activity: Run it in the calculator (10 minutes)</w:t>
      </w:r>
    </w:p>
    <w:p>
      <w:pPr>
        <w:pStyle w:val="ListParagraph"/>
        <w:numPr>
          <w:ilvl w:val="0"/>
          <w:numId w:val="7"/>
        </w:numPr>
        <w:spacing w:after="60"/>
      </w:pPr>
      <w:r>
        <w:rPr>
          <w:sz w:val="22"/>
          <w:szCs w:val="22"/>
        </w:rPr>
        <w:t xml:space="preserve">Have participants open the Pre-Qualification Calculator at yourmortgagetoolbox.com on a phone or laptop.</w:t>
      </w:r>
    </w:p>
    <w:p>
      <w:pPr>
        <w:pStyle w:val="ListParagraph"/>
        <w:numPr>
          <w:ilvl w:val="0"/>
          <w:numId w:val="7"/>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7"/>
        </w:numPr>
        <w:spacing w:after="60"/>
      </w:pPr>
      <w:r>
        <w:rPr>
          <w:sz w:val="22"/>
          <w:szCs w:val="22"/>
        </w:rPr>
        <w:t xml:space="preserve">Ask them to change one input and watch which results move most.</w:t>
      </w:r>
    </w:p>
    <w:p>
      <w:pPr>
        <w:pStyle w:val="ListParagraph"/>
        <w:numPr>
          <w:ilvl w:val="0"/>
          <w:numId w:val="7"/>
        </w:numPr>
        <w:spacing w:after="60"/>
      </w:pPr>
      <w:r>
        <w:rPr>
          <w:sz w:val="22"/>
          <w:szCs w:val="22"/>
        </w:rPr>
        <w:t xml:space="preserve">Participants record results on workbook page 4.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Conventional Loans?"</w:t>
      </w:r>
    </w:p>
    <w:p>
      <w:pPr>
        <w:pStyle w:val="ListParagraph"/>
        <w:numPr>
          <w:ilvl w:val="0"/>
          <w:numId w:val="3"/>
        </w:numPr>
        <w:spacing w:after="50"/>
      </w:pPr>
      <w:r>
        <w:rPr>
          <w:sz w:val="22"/>
          <w:szCs w:val="22"/>
        </w:rPr>
        <w:t xml:space="preserve">"How does this apply to your own plans: FHA Loans?"</w:t>
      </w:r>
    </w:p>
    <w:p>
      <w:r>
        <w:br w:type="page"/>
      </w:r>
    </w:p>
    <w:p>
      <w:pPr>
        <w:pStyle w:val="Heading2"/>
        <w:keepNext/>
      </w:pPr>
      <w:r>
        <w:t xml:space="preserve">Lesson 3.4: Interest Rate vs. APR: The Number That Actually Matters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25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19 to 23</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5</w:t>
            </w:r>
          </w:p>
        </w:tc>
      </w:tr>
    </w:tbl>
    <w:p>
      <w:pPr>
        <w:spacing w:after="80"/>
      </w:pPr>
    </w:p>
    <w:p>
      <w:pPr>
        <w:pStyle w:val="Heading3"/>
        <w:keepNext/>
      </w:pPr>
      <w:r>
        <w:t xml:space="preserve">Key points</w:t>
      </w:r>
    </w:p>
    <w:p>
      <w:pPr>
        <w:spacing w:after="100" w:before="0"/>
      </w:pPr>
      <w:r>
        <w:rPr>
          <w:sz w:val="22"/>
          <w:szCs w:val="22"/>
        </w:rPr>
        <w:t xml:space="preserve">When lenders advertise mortgage rates, they always show two numbers: the interest rate and the APR (Annual Percentage Rate). Both numbers have their uses, but neither one on its own tells you what you actually need to know when comparing lenders.</w:t>
      </w:r>
    </w:p>
    <w:p>
      <w:pPr>
        <w:pStyle w:val="ListParagraph"/>
        <w:numPr>
          <w:ilvl w:val="0"/>
          <w:numId w:val="3"/>
        </w:numPr>
        <w:spacing w:after="50"/>
      </w:pPr>
      <w:r>
        <w:rPr>
          <w:b/>
          <w:bCs/>
          <w:sz w:val="22"/>
          <w:szCs w:val="22"/>
        </w:rPr>
        <w:t xml:space="preserve">What the Interest Rate Is.</w:t>
      </w:r>
      <w:r>
        <w:rPr>
          <w:sz w:val="22"/>
          <w:szCs w:val="22"/>
        </w:rPr>
        <w:t xml:space="preserve"> The interest rate is the base cost of borrowing money. It's used to calculate your monthly principal and interest payment.</w:t>
      </w:r>
    </w:p>
    <w:p>
      <w:pPr>
        <w:pStyle w:val="ListParagraph"/>
        <w:numPr>
          <w:ilvl w:val="0"/>
          <w:numId w:val="3"/>
        </w:numPr>
        <w:spacing w:after="50"/>
      </w:pPr>
      <w:r>
        <w:rPr>
          <w:b/>
          <w:bCs/>
          <w:sz w:val="22"/>
          <w:szCs w:val="22"/>
        </w:rPr>
        <w:t xml:space="preserve">What APR Includes.</w:t>
      </w:r>
      <w:r>
        <w:rPr>
          <w:sz w:val="22"/>
          <w:szCs w:val="22"/>
        </w:rPr>
        <w:t xml:space="preserve"> APR is the interest rate plus most of the fees and costs associated with the loan, expressed as an annualized percentage.</w:t>
      </w:r>
    </w:p>
    <w:p>
      <w:pPr>
        <w:pStyle w:val="ListParagraph"/>
        <w:numPr>
          <w:ilvl w:val="1"/>
          <w:numId w:val="3"/>
        </w:numPr>
        <w:spacing w:after="40"/>
      </w:pPr>
      <w:r>
        <w:rPr>
          <w:sz w:val="22"/>
          <w:szCs w:val="22"/>
        </w:rPr>
        <w:t xml:space="preserve">Origination fees and points</w:t>
      </w:r>
    </w:p>
    <w:p>
      <w:pPr>
        <w:pStyle w:val="ListParagraph"/>
        <w:numPr>
          <w:ilvl w:val="1"/>
          <w:numId w:val="3"/>
        </w:numPr>
        <w:spacing w:after="40"/>
      </w:pPr>
      <w:r>
        <w:rPr>
          <w:sz w:val="22"/>
          <w:szCs w:val="22"/>
        </w:rPr>
        <w:t xml:space="preserve">Mortgage broker fees (if applicable)</w:t>
      </w:r>
    </w:p>
    <w:p>
      <w:pPr>
        <w:pStyle w:val="ListParagraph"/>
        <w:numPr>
          <w:ilvl w:val="1"/>
          <w:numId w:val="3"/>
        </w:numPr>
        <w:spacing w:after="40"/>
      </w:pPr>
      <w:r>
        <w:rPr>
          <w:sz w:val="22"/>
          <w:szCs w:val="22"/>
        </w:rPr>
        <w:t xml:space="preserve">Certain prepaid items</w:t>
      </w:r>
    </w:p>
    <w:p>
      <w:pPr>
        <w:pStyle w:val="ListParagraph"/>
        <w:numPr>
          <w:ilvl w:val="1"/>
          <w:numId w:val="3"/>
        </w:numPr>
        <w:spacing w:after="40"/>
      </w:pPr>
      <w:r>
        <w:rPr>
          <w:sz w:val="22"/>
          <w:szCs w:val="22"/>
        </w:rPr>
        <w:t xml:space="preserve">Mortgage insurance premiums (for FHA)</w:t>
      </w:r>
    </w:p>
    <w:p>
      <w:pPr>
        <w:pStyle w:val="ListParagraph"/>
        <w:numPr>
          <w:ilvl w:val="0"/>
          <w:numId w:val="3"/>
        </w:numPr>
        <w:spacing w:after="50"/>
      </w:pPr>
      <w:r>
        <w:rPr>
          <w:b/>
          <w:bCs/>
          <w:sz w:val="22"/>
          <w:szCs w:val="22"/>
        </w:rPr>
        <w:t xml:space="preserve">How to Shop for the Best Rate.</w:t>
      </w:r>
      <w:r>
        <w:rPr>
          <w:sz w:val="22"/>
          <w:szCs w:val="22"/>
        </w:rPr>
        <w:t xml:space="preserve"> Contact at least three lenders and give each of them the exact same scenario: same purchase price, same down payment, same loan term, same location.</w:t>
      </w:r>
    </w:p>
    <w:p>
      <w:pPr>
        <w:pStyle w:val="ListParagraph"/>
        <w:numPr>
          <w:ilvl w:val="0"/>
          <w:numId w:val="3"/>
        </w:numPr>
        <w:spacing w:after="50"/>
      </w:pPr>
      <w:r>
        <w:rPr>
          <w:b/>
          <w:bCs/>
          <w:sz w:val="22"/>
          <w:szCs w:val="22"/>
        </w:rPr>
        <w:t xml:space="preserve">Understanding Discount Points.</w:t>
      </w:r>
      <w:r>
        <w:rPr>
          <w:sz w:val="22"/>
          <w:szCs w:val="22"/>
        </w:rPr>
        <w:t xml:space="preserve"> When a lender quotes a rate with "points," they're offering you the option to pay upfront to buy a lower rate.</w:t>
      </w:r>
    </w:p>
    <w:p>
      <w:pPr>
        <w:pStyle w:val="Heading3"/>
        <w:keepNext/>
      </w:pPr>
      <w:r>
        <w:t xml:space="preserve">Talk track</w:t>
      </w:r>
    </w:p>
    <w:p>
      <w:pPr>
        <w:spacing w:after="100" w:before="0"/>
      </w:pPr>
      <w:r>
        <w:rPr>
          <w:i/>
          <w:iCs/>
          <w:sz w:val="22"/>
          <w:szCs w:val="22"/>
        </w:rPr>
        <w:t xml:space="preserve">"When lenders advertise mortgage rates, they always show two numbers: the interest rate and the APR (Annual Percentage Rate)."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The rule: Same rate. Same scenario. Three lenders. Lowest lender fees wins. Don't let a lender confuse you by mixing rate and fees into a single number. Keep them separate and the comparison becomes obvious.</w:t>
            </w:r>
          </w:p>
        </w:tc>
      </w:tr>
    </w:tbl>
    <w:p>
      <w:pPr>
        <w:pStyle w:val="Heading3"/>
        <w:keepNext/>
      </w:pPr>
      <w:r>
        <w:t xml:space="preserve">Activity: Teach it back (10 minutes)</w:t>
      </w:r>
    </w:p>
    <w:p>
      <w:pPr>
        <w:pStyle w:val="ListParagraph"/>
        <w:numPr>
          <w:ilvl w:val="0"/>
          <w:numId w:val="8"/>
        </w:numPr>
        <w:spacing w:after="60"/>
      </w:pPr>
      <w:r>
        <w:rPr>
          <w:sz w:val="22"/>
          <w:szCs w:val="22"/>
        </w:rPr>
        <w:t xml:space="preserve">Pairs take turns explaining each of the key ideas above in plain English, as if to a friend.</w:t>
      </w:r>
    </w:p>
    <w:p>
      <w:pPr>
        <w:pStyle w:val="ListParagraph"/>
        <w:numPr>
          <w:ilvl w:val="0"/>
          <w:numId w:val="8"/>
        </w:numPr>
        <w:spacing w:after="60"/>
      </w:pPr>
      <w:r>
        <w:rPr>
          <w:sz w:val="22"/>
          <w:szCs w:val="22"/>
        </w:rPr>
        <w:t xml:space="preserve">Listen for misunderstandings and correct them kindly.</w:t>
      </w:r>
    </w:p>
    <w:p>
      <w:pPr>
        <w:pStyle w:val="ListParagraph"/>
        <w:numPr>
          <w:ilvl w:val="0"/>
          <w:numId w:val="8"/>
        </w:numPr>
        <w:spacing w:after="60"/>
      </w:pPr>
      <w:r>
        <w:rPr>
          <w:sz w:val="22"/>
          <w:szCs w:val="22"/>
        </w:rPr>
        <w:t xml:space="preserve">Participants write each idea in their own words on workbook page 5.</w:t>
      </w:r>
    </w:p>
    <w:p>
      <w:pPr>
        <w:pStyle w:val="ListParagraph"/>
        <w:numPr>
          <w:ilvl w:val="0"/>
          <w:numId w:val="8"/>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What the Interest Rate Is?"</w:t>
      </w:r>
    </w:p>
    <w:p>
      <w:pPr>
        <w:pStyle w:val="ListParagraph"/>
        <w:numPr>
          <w:ilvl w:val="0"/>
          <w:numId w:val="3"/>
        </w:numPr>
        <w:spacing w:after="50"/>
      </w:pPr>
      <w:r>
        <w:rPr>
          <w:sz w:val="22"/>
          <w:szCs w:val="22"/>
        </w:rPr>
        <w:t xml:space="preserve">"How does this apply to your own plans: What APR Includes?"</w:t>
      </w:r>
    </w:p>
    <w:p>
      <w:r>
        <w:br w:type="page"/>
      </w:r>
    </w:p>
    <w:p>
      <w:pPr>
        <w:pStyle w:val="Heading2"/>
        <w:keepNext/>
      </w:pPr>
      <w:r>
        <w:t xml:space="preserve">Lesson 3.5: Mortgage Insurance: PMI and MIP</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25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24 to 29</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6</w:t>
            </w:r>
          </w:p>
        </w:tc>
      </w:tr>
    </w:tbl>
    <w:p>
      <w:pPr>
        <w:spacing w:after="80"/>
      </w:pPr>
    </w:p>
    <w:p>
      <w:pPr>
        <w:pStyle w:val="Heading3"/>
        <w:keepNext/>
      </w:pPr>
      <w:r>
        <w:t xml:space="preserve">Key points</w:t>
      </w:r>
    </w:p>
    <w:p>
      <w:pPr>
        <w:spacing w:after="100" w:before="0"/>
      </w:pPr>
      <w:r>
        <w:rPr>
          <w:sz w:val="22"/>
          <w:szCs w:val="22"/>
        </w:rPr>
        <w:t xml:space="preserve">Mortgage insurance is one of the most misunderstood costs in a home purchase. Many buyers think of it as a fee they pay the lender, or something that protects them. It's neither. Mortgage insurance protects the lender in case you default. And you pay for it.</w:t>
      </w:r>
    </w:p>
    <w:p>
      <w:pPr>
        <w:pStyle w:val="ListParagraph"/>
        <w:numPr>
          <w:ilvl w:val="0"/>
          <w:numId w:val="3"/>
        </w:numPr>
        <w:spacing w:after="50"/>
      </w:pPr>
      <w:r>
        <w:rPr>
          <w:b/>
          <w:bCs/>
          <w:sz w:val="22"/>
          <w:szCs w:val="22"/>
        </w:rPr>
        <w:t xml:space="preserve">PMI: Private Mortgage Insurance (Conventional Loans).</w:t>
      </w:r>
      <w:r>
        <w:rPr>
          <w:sz w:val="22"/>
          <w:szCs w:val="22"/>
        </w:rPr>
        <w:t xml:space="preserve"> PMI is required on conventional loans when your down payment is less than 20%.</w:t>
      </w:r>
    </w:p>
    <w:p>
      <w:pPr>
        <w:pStyle w:val="ListParagraph"/>
        <w:numPr>
          <w:ilvl w:val="0"/>
          <w:numId w:val="3"/>
        </w:numPr>
        <w:spacing w:after="50"/>
      </w:pPr>
      <w:r>
        <w:rPr>
          <w:b/>
          <w:bCs/>
          <w:sz w:val="22"/>
          <w:szCs w:val="22"/>
        </w:rPr>
        <w:t xml:space="preserve">When PMI Goes Away.</w:t>
      </w:r>
      <w:r>
        <w:rPr>
          <w:sz w:val="22"/>
          <w:szCs w:val="22"/>
        </w:rPr>
        <w:t xml:space="preserve"> The good news about conventional PMI: it doesn't last forever.</w:t>
      </w:r>
    </w:p>
    <w:p>
      <w:pPr>
        <w:pStyle w:val="ListParagraph"/>
        <w:numPr>
          <w:ilvl w:val="0"/>
          <w:numId w:val="3"/>
        </w:numPr>
        <w:spacing w:after="50"/>
      </w:pPr>
      <w:r>
        <w:rPr>
          <w:b/>
          <w:bCs/>
          <w:sz w:val="22"/>
          <w:szCs w:val="22"/>
        </w:rPr>
        <w:t xml:space="preserve">MIP: Mortgage Insurance Premium (FHA Loans).</w:t>
      </w:r>
      <w:r>
        <w:rPr>
          <w:sz w:val="22"/>
          <w:szCs w:val="22"/>
        </w:rPr>
        <w:t xml:space="preserve"> FHA loans have their own version of mortgage insurance called MIP.</w:t>
      </w:r>
    </w:p>
    <w:p>
      <w:pPr>
        <w:pStyle w:val="ListParagraph"/>
        <w:numPr>
          <w:ilvl w:val="1"/>
          <w:numId w:val="3"/>
        </w:numPr>
        <w:spacing w:after="40"/>
      </w:pPr>
      <w:r>
        <w:rPr>
          <w:sz w:val="22"/>
          <w:szCs w:val="22"/>
        </w:rPr>
        <w:t xml:space="preserve">Upfront premium: 1.75% of the loan amount, due at closing (though it can be rolled into the loan)</w:t>
      </w:r>
    </w:p>
    <w:p>
      <w:pPr>
        <w:pStyle w:val="ListParagraph"/>
        <w:numPr>
          <w:ilvl w:val="1"/>
          <w:numId w:val="3"/>
        </w:numPr>
        <w:spacing w:after="40"/>
      </w:pPr>
      <w:r>
        <w:rPr>
          <w:sz w:val="22"/>
          <w:szCs w:val="22"/>
        </w:rPr>
        <w:t xml:space="preserve">Annual premium: approximately 0.55% per year for most 30-year loans, paid monthly</w:t>
      </w:r>
    </w:p>
    <w:p>
      <w:pPr>
        <w:pStyle w:val="ListParagraph"/>
        <w:numPr>
          <w:ilvl w:val="0"/>
          <w:numId w:val="3"/>
        </w:numPr>
        <w:spacing w:after="50"/>
      </w:pPr>
      <w:r>
        <w:rPr>
          <w:b/>
          <w:bCs/>
          <w:sz w:val="22"/>
          <w:szCs w:val="22"/>
        </w:rPr>
        <w:t xml:space="preserve">VA: No Monthly Mortgage Insurance.</w:t>
      </w:r>
      <w:r>
        <w:rPr>
          <w:sz w:val="22"/>
          <w:szCs w:val="22"/>
        </w:rPr>
        <w:t xml:space="preserve"> VA loans are the only loan program with no monthly mortgage insurance of any kind.</w:t>
      </w:r>
    </w:p>
    <w:p>
      <w:pPr>
        <w:pStyle w:val="ListParagraph"/>
        <w:numPr>
          <w:ilvl w:val="0"/>
          <w:numId w:val="3"/>
        </w:numPr>
        <w:spacing w:after="50"/>
      </w:pPr>
      <w:r>
        <w:rPr>
          <w:b/>
          <w:bCs/>
          <w:sz w:val="22"/>
          <w:szCs w:val="22"/>
        </w:rPr>
        <w:t xml:space="preserve">USDA: Monthly Fee, Different Name.</w:t>
      </w:r>
      <w:r>
        <w:rPr>
          <w:sz w:val="22"/>
          <w:szCs w:val="22"/>
        </w:rPr>
        <w:t xml:space="preserve"> USDA loans do carry a monthly fee. The program calls it an "annual fee," charged at 0.35% of the loan balance per year and collected in monthly installments.</w:t>
      </w:r>
    </w:p>
    <w:p>
      <w:pPr>
        <w:pStyle w:val="Heading3"/>
        <w:keepNext/>
      </w:pPr>
      <w:r>
        <w:t xml:space="preserve">Talk track</w:t>
      </w:r>
    </w:p>
    <w:p>
      <w:pPr>
        <w:spacing w:after="100" w:before="0"/>
      </w:pPr>
      <w:r>
        <w:rPr>
          <w:i/>
          <w:iCs/>
          <w:sz w:val="22"/>
          <w:szCs w:val="22"/>
        </w:rPr>
        <w:t xml:space="preserve">"Mortgage insurance is one of the most misunderstood costs in a home purchase."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Fannie/Freddie seasoning rules apply when using appreciated value to cancel PMI. Even if your home has appreciated well past 80% LTV, Fannie Mae and Freddie Mac won't allow PMI cancellation based on current market value until the loan is at least 2 years old. Between years 2 and 5, the bar is tighter than you might expect: your LTV must be at or below 75% (not the standard 80%) to qualify. After 5 years, the standard 80% LTV threshold applies. The one exception: if the appreciation was driven by documented property improvements you made after closing, the seasoning requirement may be waived. Automatic cancellation at 78% LTV based on the original purchase price is unaffected by these rules. That still happens on schedule regardless of market value changes.</w:t>
            </w:r>
          </w:p>
          <w:p>
            <w:pPr>
              <w:spacing w:after="50"/>
            </w:pPr>
            <w:r>
              <w:rPr>
                <w:sz w:val="21"/>
                <w:szCs w:val="21"/>
              </w:rPr>
              <w:t xml:space="preserve">The FHA trap: FHA loans are often the right starting point for buyers with lower credit scores or limited savings. But the ongoing MIP is expensive, and many buyers don't realize it won't automatically go away. When your credit and equity improve, refinancing out of FHA into conventional and eliminating MIP can save hundreds of dollars per month.</w:t>
            </w:r>
          </w:p>
        </w:tc>
      </w:tr>
    </w:tbl>
    <w:p>
      <w:pPr>
        <w:pStyle w:val="Heading3"/>
        <w:keepNext/>
      </w:pPr>
      <w:r>
        <w:t xml:space="preserve">Activity: Teach it back (10 minutes)</w:t>
      </w:r>
    </w:p>
    <w:p>
      <w:pPr>
        <w:pStyle w:val="ListParagraph"/>
        <w:numPr>
          <w:ilvl w:val="0"/>
          <w:numId w:val="9"/>
        </w:numPr>
        <w:spacing w:after="60"/>
      </w:pPr>
      <w:r>
        <w:rPr>
          <w:sz w:val="22"/>
          <w:szCs w:val="22"/>
        </w:rPr>
        <w:t xml:space="preserve">Pairs take turns explaining each of the key ideas above in plain English, as if to a friend.</w:t>
      </w:r>
    </w:p>
    <w:p>
      <w:pPr>
        <w:pStyle w:val="ListParagraph"/>
        <w:numPr>
          <w:ilvl w:val="0"/>
          <w:numId w:val="9"/>
        </w:numPr>
        <w:spacing w:after="60"/>
      </w:pPr>
      <w:r>
        <w:rPr>
          <w:sz w:val="22"/>
          <w:szCs w:val="22"/>
        </w:rPr>
        <w:t xml:space="preserve">Listen for misunderstandings and correct them kindly.</w:t>
      </w:r>
    </w:p>
    <w:p>
      <w:pPr>
        <w:pStyle w:val="ListParagraph"/>
        <w:numPr>
          <w:ilvl w:val="0"/>
          <w:numId w:val="9"/>
        </w:numPr>
        <w:spacing w:after="60"/>
      </w:pPr>
      <w:r>
        <w:rPr>
          <w:sz w:val="22"/>
          <w:szCs w:val="22"/>
        </w:rPr>
        <w:t xml:space="preserve">Participants write each idea in their own words on workbook page 6.</w:t>
      </w:r>
    </w:p>
    <w:p>
      <w:pPr>
        <w:pStyle w:val="ListParagraph"/>
        <w:numPr>
          <w:ilvl w:val="0"/>
          <w:numId w:val="9"/>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PMI: Private Mortgage Insurance (Conventional Loans)?"</w:t>
      </w:r>
    </w:p>
    <w:p>
      <w:pPr>
        <w:pStyle w:val="ListParagraph"/>
        <w:numPr>
          <w:ilvl w:val="0"/>
          <w:numId w:val="3"/>
        </w:numPr>
        <w:spacing w:after="50"/>
      </w:pPr>
      <w:r>
        <w:rPr>
          <w:sz w:val="22"/>
          <w:szCs w:val="22"/>
        </w:rPr>
        <w:t xml:space="preserve">"How does this apply to your own plans: When PMI Goes Away?"</w:t>
      </w:r>
    </w:p>
    <w:p>
      <w:r>
        <w:br w:type="page"/>
      </w:r>
    </w:p>
    <w:p>
      <w:pPr>
        <w:pStyle w:val="Heading2"/>
        <w:keepNext/>
      </w:pPr>
      <w:r>
        <w:t xml:space="preserve">Lesson 3.6: How to Read a Loan Estimate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25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30 to 34</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7</w:t>
            </w:r>
          </w:p>
        </w:tc>
      </w:tr>
    </w:tbl>
    <w:p>
      <w:pPr>
        <w:spacing w:after="80"/>
      </w:pPr>
    </w:p>
    <w:p>
      <w:pPr>
        <w:pStyle w:val="Heading3"/>
        <w:keepNext/>
      </w:pPr>
      <w:r>
        <w:t xml:space="preserve">Key points</w:t>
      </w:r>
    </w:p>
    <w:p>
      <w:pPr>
        <w:spacing w:after="100" w:before="0"/>
      </w:pPr>
      <w:r>
        <w:rPr>
          <w:sz w:val="22"/>
          <w:szCs w:val="22"/>
        </w:rPr>
        <w:t xml:space="preserve">Within three business days of receiving your loan application, lenders are required by law to provide a Loan Estimate (LE). This three-page standardized form is one of the most important documents in the mortgage process. It's your clearest window into what the loan will actually cost you.</w:t>
      </w:r>
    </w:p>
    <w:p>
      <w:pPr>
        <w:pStyle w:val="ListParagraph"/>
        <w:numPr>
          <w:ilvl w:val="0"/>
          <w:numId w:val="3"/>
        </w:numPr>
        <w:spacing w:after="50"/>
      </w:pPr>
      <w:r>
        <w:rPr>
          <w:b/>
          <w:bCs/>
          <w:sz w:val="22"/>
          <w:szCs w:val="22"/>
        </w:rPr>
        <w:t xml:space="preserve">Page 1: The Big Picture.</w:t>
      </w:r>
      <w:r>
        <w:rPr>
          <w:sz w:val="22"/>
          <w:szCs w:val="22"/>
        </w:rPr>
        <w:t xml:space="preserve"> Page one shows the loan terms you applied for: purchase price, loan amount, loan type, interest rate (and whether it can increase).</w:t>
      </w:r>
    </w:p>
    <w:p>
      <w:pPr>
        <w:pStyle w:val="ListParagraph"/>
        <w:numPr>
          <w:ilvl w:val="0"/>
          <w:numId w:val="3"/>
        </w:numPr>
        <w:spacing w:after="50"/>
      </w:pPr>
      <w:r>
        <w:rPr>
          <w:b/>
          <w:bCs/>
          <w:sz w:val="22"/>
          <w:szCs w:val="22"/>
        </w:rPr>
        <w:t xml:space="preserve">Page 2: Closing Cost Detail.</w:t>
      </w:r>
      <w:r>
        <w:rPr>
          <w:sz w:val="22"/>
          <w:szCs w:val="22"/>
        </w:rPr>
        <w:t xml:space="preserve"> The items in Section C are ones where you can shop around and potentially save money.</w:t>
      </w:r>
    </w:p>
    <w:p>
      <w:pPr>
        <w:pStyle w:val="ListParagraph"/>
        <w:numPr>
          <w:ilvl w:val="1"/>
          <w:numId w:val="3"/>
        </w:numPr>
        <w:spacing w:after="40"/>
      </w:pPr>
      <w:r>
        <w:rPr>
          <w:sz w:val="22"/>
          <w:szCs w:val="22"/>
        </w:rPr>
        <w:t xml:space="preserve">Section A: Origination charges (lender fees you cannot shop): origination fee, points</w:t>
      </w:r>
    </w:p>
    <w:p>
      <w:pPr>
        <w:pStyle w:val="ListParagraph"/>
        <w:numPr>
          <w:ilvl w:val="1"/>
          <w:numId w:val="3"/>
        </w:numPr>
        <w:spacing w:after="40"/>
      </w:pPr>
      <w:r>
        <w:rPr>
          <w:sz w:val="22"/>
          <w:szCs w:val="22"/>
        </w:rPr>
        <w:t xml:space="preserve">Section B: Services you cannot shop (chosen by lender): appraisal, credit report, flood determination, tax monitoring</w:t>
      </w:r>
    </w:p>
    <w:p>
      <w:pPr>
        <w:pStyle w:val="ListParagraph"/>
        <w:numPr>
          <w:ilvl w:val="1"/>
          <w:numId w:val="3"/>
        </w:numPr>
        <w:spacing w:after="40"/>
      </w:pPr>
      <w:r>
        <w:rPr>
          <w:sz w:val="22"/>
          <w:szCs w:val="22"/>
        </w:rPr>
        <w:t xml:space="preserve">Section C: Services you can shop: title insurance, settlement/closing agent, attorney fees</w:t>
      </w:r>
    </w:p>
    <w:p>
      <w:pPr>
        <w:pStyle w:val="ListParagraph"/>
        <w:numPr>
          <w:ilvl w:val="1"/>
          <w:numId w:val="3"/>
        </w:numPr>
        <w:spacing w:after="40"/>
      </w:pPr>
      <w:r>
        <w:rPr>
          <w:sz w:val="22"/>
          <w:szCs w:val="22"/>
        </w:rPr>
        <w:t xml:space="preserve">Sections E/F: Taxes and government fees: transfer taxes, recording fees</w:t>
      </w:r>
    </w:p>
    <w:p>
      <w:pPr>
        <w:pStyle w:val="ListParagraph"/>
        <w:numPr>
          <w:ilvl w:val="0"/>
          <w:numId w:val="3"/>
        </w:numPr>
        <w:spacing w:after="50"/>
      </w:pPr>
      <w:r>
        <w:rPr>
          <w:b/>
          <w:bCs/>
          <w:sz w:val="22"/>
          <w:szCs w:val="22"/>
        </w:rPr>
        <w:t xml:space="preserve">The Three-Day Comparison Window.</w:t>
      </w:r>
      <w:r>
        <w:rPr>
          <w:sz w:val="22"/>
          <w:szCs w:val="22"/>
        </w:rPr>
        <w:t xml:space="preserve"> When you receive Loan Estimates from multiple lenders, compare them side by side.</w:t>
      </w:r>
    </w:p>
    <w:p>
      <w:pPr>
        <w:pStyle w:val="ListParagraph"/>
        <w:numPr>
          <w:ilvl w:val="0"/>
          <w:numId w:val="3"/>
        </w:numPr>
        <w:spacing w:after="50"/>
      </w:pPr>
      <w:r>
        <w:rPr>
          <w:b/>
          <w:bCs/>
          <w:sz w:val="22"/>
          <w:szCs w:val="22"/>
        </w:rPr>
        <w:t xml:space="preserve">Loan Estimate vs. Closing Disclosure.</w:t>
      </w:r>
      <w:r>
        <w:rPr>
          <w:sz w:val="22"/>
          <w:szCs w:val="22"/>
        </w:rPr>
        <w:t xml:space="preserve"> Before closing, you'll receive a Closing Disclosure (CD), the final version of these same numbers.</w:t>
      </w:r>
    </w:p>
    <w:p>
      <w:pPr>
        <w:pStyle w:val="Heading3"/>
        <w:keepNext/>
      </w:pPr>
      <w:r>
        <w:t xml:space="preserve">Talk track</w:t>
      </w:r>
    </w:p>
    <w:p>
      <w:pPr>
        <w:spacing w:after="100" w:before="0"/>
      </w:pPr>
      <w:r>
        <w:rPr>
          <w:i/>
          <w:iCs/>
          <w:sz w:val="22"/>
          <w:szCs w:val="22"/>
        </w:rPr>
        <w:t xml:space="preserve">"Within three business days of receiving your loan application, lenders are required by law to provide a Loan Estimate (LE)."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Why the appraisal fee on your Loan Estimate is probably inflated. The appraisal sits in Section B. The lender orders it through an appraisal management company, and you are not permitted to shop for it yourself. Section B fees carry zero tolerance under federal rules: if the actual appraisal cost comes in higher than what the lender disclosed on the Loan Estimate, the lender must cover the difference out of their own pocket. To protect themselves from that liability, lenders routinely over-estimate the appraisal fee on the LE. Don't be surprised if the appraisal line on your Closing Disclosure is lower than the estimate. It's intentional cushion, not a mistake.</w:t>
            </w:r>
          </w:p>
        </w:tc>
      </w:tr>
    </w:tbl>
    <w:p>
      <w:pPr>
        <w:pStyle w:val="Heading3"/>
        <w:keepNext/>
      </w:pPr>
      <w:r>
        <w:t xml:space="preserve">Activity: Run it in the calculator (10 minutes)</w:t>
      </w:r>
    </w:p>
    <w:p>
      <w:pPr>
        <w:pStyle w:val="ListParagraph"/>
        <w:numPr>
          <w:ilvl w:val="0"/>
          <w:numId w:val="10"/>
        </w:numPr>
        <w:spacing w:after="60"/>
      </w:pPr>
      <w:r>
        <w:rPr>
          <w:sz w:val="22"/>
          <w:szCs w:val="22"/>
        </w:rPr>
        <w:t xml:space="preserve">Have participants open the Total Mortgage Payment &amp; Cash to Close Calculator at yourmortgagetoolbox.com on a phone or laptop.</w:t>
      </w:r>
    </w:p>
    <w:p>
      <w:pPr>
        <w:pStyle w:val="ListParagraph"/>
        <w:numPr>
          <w:ilvl w:val="0"/>
          <w:numId w:val="10"/>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10"/>
        </w:numPr>
        <w:spacing w:after="60"/>
      </w:pPr>
      <w:r>
        <w:rPr>
          <w:sz w:val="22"/>
          <w:szCs w:val="22"/>
        </w:rPr>
        <w:t xml:space="preserve">Ask them to change one input and watch which results move most.</w:t>
      </w:r>
    </w:p>
    <w:p>
      <w:pPr>
        <w:pStyle w:val="ListParagraph"/>
        <w:numPr>
          <w:ilvl w:val="0"/>
          <w:numId w:val="10"/>
        </w:numPr>
        <w:spacing w:after="60"/>
      </w:pPr>
      <w:r>
        <w:rPr>
          <w:sz w:val="22"/>
          <w:szCs w:val="22"/>
        </w:rPr>
        <w:t xml:space="preserve">Participants record results on workbook page 7.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Page 1: The Big Picture?"</w:t>
      </w:r>
    </w:p>
    <w:p>
      <w:pPr>
        <w:pStyle w:val="ListParagraph"/>
        <w:numPr>
          <w:ilvl w:val="0"/>
          <w:numId w:val="3"/>
        </w:numPr>
        <w:spacing w:after="50"/>
      </w:pPr>
      <w:r>
        <w:rPr>
          <w:sz w:val="22"/>
          <w:szCs w:val="22"/>
        </w:rPr>
        <w:t xml:space="preserve">"How does this apply to your own plans: Page 2: Closing Cost Detail?"</w:t>
      </w:r>
    </w:p>
    <w:p>
      <w:r>
        <w:br w:type="page"/>
      </w:r>
    </w:p>
    <w:p>
      <w:pPr>
        <w:pStyle w:val="Heading2"/>
        <w:keepNext/>
      </w:pPr>
      <w:r>
        <w:t xml:space="preserve">Self-assessment quiz (10 minutes)</w:t>
      </w:r>
    </w:p>
    <w:p>
      <w:pPr>
        <w:spacing w:after="100" w:before="0"/>
      </w:pPr>
      <w:r>
        <w:rPr>
          <w:sz w:val="22"/>
          <w:szCs w:val="22"/>
        </w:rPr>
        <w:t xml:space="preserve">Participants answer on workbook page 8 without looking at notes. Review answers aloud. Use wrong answers as teaching moments, not as grades. Participants should not be ranked or embarrassed.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3600"/>
        <w:gridCol w:w="1000"/>
        <w:gridCol w:w="4780"/>
      </w:tblGrid>
      <w:tr>
        <w:trPr>
          <w:tblHeader/>
        </w:trPr>
        <w:tc>
          <w:tcPr>
            <w:tcW w:type="dxa" w:w="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w:t>
            </w:r>
          </w:p>
        </w:tc>
        <w:tc>
          <w:tcPr>
            <w:tcW w:type="dxa" w:w="36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1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Answer</w:t>
            </w:r>
          </w:p>
        </w:tc>
        <w:tc>
          <w:tcPr>
            <w:tcW w:type="dxa" w:w="4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Correct answer</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 the early years of a 30-year mortgage, most of your monthly payment goes to:</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Interest</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7/1 ARM means the interest rate is fixed for:</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 years, then adjusts annually</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Which loan type requires NO down payment and NO monthly mortgage insurance?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VA</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APR is a better comparison tool than the interest rate alone because it:</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Incorporates fees and other loan costs into the percentage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PMI on a conventional loan can be removed when your loan balance reaches: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80% of the original purchase price (78% automatically)</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FHA mortgage insurance (MIP) differs from conventional PMI because: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MIP often lasts the life of the loan and requires refinancing to remove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On the Loan Estimate, services in Section C are ones you:</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Can shop around for and potentially save money on</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8</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Paying one discount point upfront on a mortgage: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Costs 1% of the loan amount and typically lowers your rate</w:t>
            </w:r>
          </w:p>
        </w:tc>
      </w:tr>
    </w:tbl>
    <w:p>
      <w:pPr>
        <w:spacing w:after="80"/>
      </w:pPr>
    </w:p>
    <w:p>
      <w:pPr>
        <w:pStyle w:val="Heading2"/>
        <w:keepNext/>
      </w:pPr>
      <w:r>
        <w:t xml:space="preserve">Action plan and wrap-up (15 minutes)</w:t>
      </w:r>
    </w:p>
    <w:p>
      <w:pPr>
        <w:pStyle w:val="ListParagraph"/>
        <w:numPr>
          <w:ilvl w:val="0"/>
          <w:numId w:val="11"/>
        </w:numPr>
        <w:spacing w:after="60"/>
      </w:pPr>
      <w:r>
        <w:rPr>
          <w:sz w:val="22"/>
          <w:szCs w:val="22"/>
        </w:rPr>
        <w:t xml:space="preserve">Have participants complete the action plan on workbook page 9. Ask each to pick the one action they will do this week and say it to a neighbor.</w:t>
      </w:r>
    </w:p>
    <w:p>
      <w:pPr>
        <w:pStyle w:val="ListParagraph"/>
        <w:numPr>
          <w:ilvl w:val="0"/>
          <w:numId w:val="11"/>
        </w:numPr>
        <w:spacing w:after="60"/>
      </w:pPr>
      <w:r>
        <w:rPr>
          <w:sz w:val="22"/>
          <w:szCs w:val="22"/>
        </w:rPr>
        <w:t xml:space="preserve">Offer individual counseling. Share local HUD-approved housing counseling agency contacts.</w:t>
      </w:r>
    </w:p>
    <w:p>
      <w:pPr>
        <w:pStyle w:val="ListParagraph"/>
        <w:numPr>
          <w:ilvl w:val="0"/>
          <w:numId w:val="11"/>
        </w:numPr>
        <w:spacing w:after="60"/>
      </w:pPr>
      <w:r>
        <w:rPr>
          <w:sz w:val="22"/>
          <w:szCs w:val="22"/>
        </w:rPr>
        <w:t xml:space="preserve">Hand out evaluation forms (Appendix C). Collect them before people leave.</w:t>
      </w:r>
    </w:p>
    <w:p>
      <w:pPr>
        <w:pStyle w:val="ListParagraph"/>
        <w:numPr>
          <w:ilvl w:val="0"/>
          <w:numId w:val="11"/>
        </w:numPr>
        <w:spacing w:after="60"/>
      </w:pPr>
      <w:r>
        <w:rPr>
          <w:sz w:val="22"/>
          <w:szCs w:val="22"/>
        </w:rPr>
        <w:t xml:space="preserve">Issue certificates of completion if your agency does so (Appendix D).</w:t>
      </w:r>
    </w:p>
    <w:p>
      <w:pPr>
        <w:pStyle w:val="ListParagraph"/>
        <w:numPr>
          <w:ilvl w:val="0"/>
          <w:numId w:val="11"/>
        </w:numPr>
        <w:spacing w:after="60"/>
      </w:pPr>
      <w:r>
        <w:rPr>
          <w:sz w:val="22"/>
          <w:szCs w:val="22"/>
        </w:rPr>
        <w:t xml:space="preserve">Preview the next module and point to the free calculators and Learn pages at yourmortgagetoolbox.com.</w:t>
      </w:r>
    </w:p>
    <w:p>
      <w:pPr>
        <w:pStyle w:val="Heading3"/>
        <w:keepNext/>
      </w:pPr>
      <w:r>
        <w:t xml:space="preserve">After class</w:t>
      </w:r>
    </w:p>
    <w:p>
      <w:pPr>
        <w:pStyle w:val="ListParagraph"/>
        <w:numPr>
          <w:ilvl w:val="0"/>
          <w:numId w:val="3"/>
        </w:numPr>
        <w:spacing w:after="50"/>
      </w:pPr>
      <w:r>
        <w:rPr>
          <w:sz w:val="22"/>
          <w:szCs w:val="22"/>
        </w:rPr>
        <w:t xml:space="preserve">Enter attendance and any outcome data into your agency's system as your policy requires.</w:t>
      </w:r>
    </w:p>
    <w:p>
      <w:pPr>
        <w:pStyle w:val="ListParagraph"/>
        <w:numPr>
          <w:ilvl w:val="0"/>
          <w:numId w:val="3"/>
        </w:numPr>
        <w:spacing w:after="50"/>
      </w:pPr>
      <w:r>
        <w:rPr>
          <w:sz w:val="22"/>
          <w:szCs w:val="22"/>
        </w:rPr>
        <w:t xml:space="preserve">Review evaluations the same day while you remember the room. Note which activities ran long.</w:t>
      </w:r>
    </w:p>
    <w:p>
      <w:pPr>
        <w:pStyle w:val="ListParagraph"/>
        <w:numPr>
          <w:ilvl w:val="0"/>
          <w:numId w:val="3"/>
        </w:numPr>
        <w:spacing w:after="50"/>
      </w:pPr>
      <w:r>
        <w:rPr>
          <w:sz w:val="22"/>
          <w:szCs w:val="22"/>
        </w:rPr>
        <w:t xml:space="preserve">Send a follow-up message within a week with the workbook link and the date of the next class.</w:t>
      </w:r>
    </w:p>
    <w:p>
      <w:r>
        <w:br w:type="page"/>
      </w:r>
    </w:p>
    <w:p>
      <w:pPr>
        <w:pStyle w:val="Heading1"/>
        <w:keepNext/>
      </w:pPr>
      <w:r>
        <w:t xml:space="preserve">Appendix A: Pre-class survey</w:t>
      </w:r>
    </w:p>
    <w:p>
      <w:pPr>
        <w:spacing w:after="100" w:before="0"/>
      </w:pPr>
      <w:r>
        <w:rPr>
          <w:sz w:val="22"/>
          <w:szCs w:val="22"/>
        </w:rPr>
        <w:t xml:space="preserve">Optional. Helps you tailor emphasis. Do not require names if participants prefer anonymity.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Response options</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soon do you hope to buy a home, or are you already a homeowner?</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Within 6 months   ☐ 6 to 12 months   ☐ 1 to 2 years   ☐ Already own   ☐ Just learning</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comfortable are you with mortgage terms?</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Very   ☐ Somewhat   ☐ Not at all</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What do you most want to learn today?</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you need materials in another language?</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bl>
    <w:p>
      <w:pPr>
        <w:pStyle w:val="Heading1"/>
        <w:keepNext/>
      </w:pPr>
      <w:r>
        <w:t xml:space="preserve">Appendix B: Sample sign-in and intake sheet</w:t>
      </w:r>
    </w:p>
    <w:p>
      <w:pPr>
        <w:spacing w:after="100" w:before="0"/>
      </w:pPr>
      <w:r>
        <w:rPr>
          <w:sz w:val="22"/>
          <w:szCs w:val="22"/>
        </w:rPr>
        <w:t xml:space="preserve">Agencies decide what they collect and how they store it. Mark anything optional as optional and keep records secure.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00"/>
        <w:gridCol w:w="3000"/>
        <w:gridCol w:w="3080"/>
      </w:tblGrid>
      <w:tr>
        <w:trPr>
          <w:tblHeader/>
        </w:trPr>
        <w:tc>
          <w:tcPr>
            <w:tcW w:type="dxa" w:w="4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Field</w:t>
            </w:r>
          </w:p>
        </w:tc>
        <w:tc>
          <w:tcPr>
            <w:tcW w:type="dxa" w:w="3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Required?</w:t>
            </w:r>
          </w:p>
        </w:tc>
        <w:tc>
          <w:tcPr>
            <w:tcW w:type="dxa" w:w="30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Notes</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Name and contact information</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For follow-up and certificate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Services sought or provided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Homeownership education</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Household size and income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Often reported as a range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Race and ethnicity</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Optional</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Voluntary reporting</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Date, type, format and length of workshop attended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Yes</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Module 3, instructor-led, 3 hr 15 min</w:t>
            </w:r>
          </w:p>
        </w:tc>
      </w:tr>
    </w:tbl>
    <w:p>
      <w:r>
        <w:br w:type="page"/>
      </w:r>
    </w:p>
    <w:p>
      <w:pPr>
        <w:pStyle w:val="Heading1"/>
        <w:keepNext/>
      </w:pPr>
      <w:r>
        <w:t xml:space="preserve">Appendix C: Participant evaluation form</w:t>
      </w:r>
    </w:p>
    <w:p>
      <w:pPr>
        <w:spacing w:after="100" w:before="0"/>
      </w:pPr>
      <w:r>
        <w:rPr>
          <w:sz w:val="22"/>
          <w:szCs w:val="22"/>
        </w:rPr>
        <w:t xml:space="preserve">Rate each statement from 1 (strongly disagree) to 5 (strongly 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800"/>
        <w:gridCol w:w="3280"/>
      </w:tblGrid>
      <w:tr>
        <w:trPr>
          <w:tblHeader/>
        </w:trPr>
        <w:tc>
          <w:tcPr>
            <w:tcW w:type="dxa" w:w="6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Statement</w:t>
            </w:r>
          </w:p>
        </w:tc>
        <w:tc>
          <w:tcPr>
            <w:tcW w:type="dxa" w:w="3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1   2   3   4   5</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instructor explained the material clearly.</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workbook helped me follow along.</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activities helped me understand the topic.</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know my next steps.</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pace and length of the class were right for me.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would recommend this class to a friend.</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bl>
    <w:p>
      <w:pPr>
        <w:spacing w:after="80"/>
      </w:pPr>
    </w:p>
    <w:p>
      <w:pPr>
        <w:spacing w:after="100" w:before="0"/>
      </w:pPr>
      <w:r>
        <w:rPr>
          <w:sz w:val="22"/>
          <w:szCs w:val="22"/>
        </w:rPr>
        <w:t xml:space="preserve">What was most helpful? ____________________________________________________________</w:t>
      </w:r>
    </w:p>
    <w:p>
      <w:pPr>
        <w:spacing w:after="100" w:before="0"/>
      </w:pPr>
      <w:r>
        <w:rPr>
          <w:sz w:val="22"/>
          <w:szCs w:val="22"/>
        </w:rPr>
        <w:t xml:space="preserve">What should we change? ____________________________________________________________</w:t>
      </w:r>
    </w:p>
    <w:p>
      <w:pPr>
        <w:spacing w:after="100" w:before="0"/>
      </w:pPr>
      <w:r>
        <w:rPr>
          <w:sz w:val="22"/>
          <w:szCs w:val="22"/>
        </w:rPr>
        <w:t xml:space="preserve">I would like a follow-up from a housing counselor:  Yes  /  No   Contact: ______________________</w:t>
      </w:r>
    </w:p>
    <w:p>
      <w:pPr>
        <w:pStyle w:val="Heading1"/>
        <w:keepNext/>
      </w:pPr>
      <w:r>
        <w:t xml:space="preserve">Appendix D: Certificate of completion text</w:t>
      </w:r>
    </w:p>
    <w:p>
      <w:pPr>
        <w:spacing w:after="100" w:before="0"/>
      </w:pPr>
      <w:r>
        <w:rPr>
          <w:sz w:val="22"/>
          <w:szCs w:val="22"/>
        </w:rPr>
        <w:t xml:space="preserve">Place this on agency letterhead or a branded template.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120" w:before="200"/>
              <w:jc w:val="center"/>
            </w:pPr>
            <w:r>
              <w:rPr>
                <w:b/>
                <w:bCs/>
                <w:color w:val="990000"/>
                <w:sz w:val="30"/>
                <w:szCs w:val="30"/>
              </w:rPr>
              <w:t xml:space="preserve">CERTIFICATE OF COMPLETION</w:t>
            </w:r>
          </w:p>
          <w:p>
            <w:pPr>
              <w:spacing w:after="60"/>
              <w:jc w:val="center"/>
            </w:pPr>
            <w:r>
              <w:rPr>
                <w:sz w:val="22"/>
                <w:szCs w:val="22"/>
              </w:rPr>
              <w:t xml:space="preserve">This certifies that</w:t>
            </w:r>
          </w:p>
          <w:p>
            <w:pPr>
              <w:spacing w:after="60"/>
              <w:jc w:val="center"/>
            </w:pPr>
            <w:r>
              <w:rPr>
                <w:sz w:val="26"/>
                <w:szCs w:val="26"/>
              </w:rPr>
              <w:t xml:space="preserve">______________________________</w:t>
            </w:r>
          </w:p>
          <w:p>
            <w:pPr>
              <w:spacing w:after="60"/>
              <w:jc w:val="center"/>
            </w:pPr>
            <w:r>
              <w:rPr>
                <w:b/>
                <w:bCs/>
                <w:sz w:val="22"/>
                <w:szCs w:val="22"/>
              </w:rPr>
              <w:t xml:space="preserve">has completed Module 3: Mortgage Basics</w:t>
            </w:r>
          </w:p>
          <w:p>
            <w:pPr>
              <w:spacing w:after="60"/>
              <w:jc w:val="center"/>
            </w:pPr>
            <w:r>
              <w:rPr>
                <w:sz w:val="22"/>
                <w:szCs w:val="22"/>
              </w:rPr>
              <w:t xml:space="preserve">Homeownership education, 3 hours 15 minutes, instructor-led</w:t>
            </w:r>
          </w:p>
          <w:p>
            <w:pPr>
              <w:spacing w:after="200"/>
              <w:jc w:val="center"/>
            </w:pPr>
            <w:r>
              <w:rPr>
                <w:sz w:val="22"/>
                <w:szCs w:val="22"/>
              </w:rPr>
              <w:t xml:space="preserve">Date: ____________      Instructor: ____________________</w:t>
            </w:r>
          </w:p>
        </w:tc>
      </w:tr>
    </w:tbl>
    <w:p>
      <w:r>
        <w:br w:type="page"/>
      </w:r>
    </w:p>
    <w:p>
      <w:pPr>
        <w:pStyle w:val="Heading1"/>
        <w:keepNext/>
      </w:pPr>
      <w:r>
        <w:t xml:space="preserve">Appendix E: Volunteer orientation checklist</w:t>
      </w:r>
    </w:p>
    <w:p>
      <w:pPr>
        <w:spacing w:after="100" w:before="0"/>
      </w:pPr>
      <w:r>
        <w:rPr>
          <w:sz w:val="22"/>
          <w:szCs w:val="22"/>
        </w:rPr>
        <w:t xml:space="preserve">Review with every volunteer before their first class.</w:t>
      </w:r>
    </w:p>
    <w:p>
      <w:pPr>
        <w:spacing w:after="50"/>
      </w:pPr>
      <w:r>
        <w:rPr>
          <w:sz w:val="22"/>
          <w:szCs w:val="22"/>
        </w:rPr>
        <w:t xml:space="preserve">☐  Read this guide and the ground rules</w:t>
      </w:r>
    </w:p>
    <w:p>
      <w:pPr>
        <w:spacing w:after="50"/>
      </w:pPr>
      <w:r>
        <w:rPr>
          <w:sz w:val="22"/>
          <w:szCs w:val="22"/>
        </w:rPr>
        <w:t xml:space="preserve">☐  Sit in on a class or watch the slide deck with notes</w:t>
      </w:r>
    </w:p>
    <w:p>
      <w:pPr>
        <w:spacing w:after="50"/>
      </w:pPr>
      <w:r>
        <w:rPr>
          <w:sz w:val="22"/>
          <w:szCs w:val="22"/>
        </w:rPr>
        <w:t xml:space="preserve">☐  Understand you are an educator and cannot give individual loan, legal or tax advice</w:t>
      </w:r>
    </w:p>
    <w:p>
      <w:pPr>
        <w:spacing w:after="50"/>
      </w:pPr>
      <w:r>
        <w:rPr>
          <w:sz w:val="22"/>
          <w:szCs w:val="22"/>
        </w:rPr>
        <w:t xml:space="preserve">☐  Know how to refer participants to a HUD-approved housing counselor</w:t>
      </w:r>
    </w:p>
    <w:p>
      <w:pPr>
        <w:spacing w:after="50"/>
      </w:pPr>
      <w:r>
        <w:rPr>
          <w:sz w:val="22"/>
          <w:szCs w:val="22"/>
        </w:rPr>
        <w:t xml:space="preserve">☐  Know what personal information you must never collect</w:t>
      </w:r>
    </w:p>
    <w:p>
      <w:pPr>
        <w:spacing w:after="50"/>
      </w:pPr>
      <w:r>
        <w:rPr>
          <w:sz w:val="22"/>
          <w:szCs w:val="22"/>
        </w:rPr>
        <w:t xml:space="preserve">☐  Know your agency's complaint and incident procedure</w:t>
      </w:r>
    </w:p>
    <w:p>
      <w:pPr>
        <w:spacing w:after="50"/>
      </w:pPr>
      <w:r>
        <w:rPr>
          <w:sz w:val="22"/>
          <w:szCs w:val="22"/>
        </w:rPr>
        <w:t xml:space="preserve">☐  Sign your agency's code of conduct, including conflict of interest disclosure</w:t>
      </w:r>
    </w:p>
    <w:p>
      <w:pPr>
        <w:pStyle w:val="Heading1"/>
        <w:keepNext/>
      </w:pPr>
      <w:r>
        <w:t xml:space="preserve">Appendix H: Check before every class</w:t>
      </w:r>
    </w:p>
    <w:p>
      <w:pPr>
        <w:spacing w:after="100" w:before="0"/>
      </w:pPr>
      <w:r>
        <w:rPr>
          <w:sz w:val="22"/>
          <w:szCs w:val="22"/>
        </w:rPr>
        <w:t xml:space="preserve">These change. Confirm each before you teach and update your slides if needed.</w:t>
      </w:r>
    </w:p>
    <w:p>
      <w:pPr>
        <w:spacing w:after="50"/>
      </w:pPr>
      <w:r>
        <w:rPr>
          <w:sz w:val="22"/>
          <w:szCs w:val="22"/>
        </w:rPr>
        <w:t xml:space="preserve">☐  Current mortgage rates, ARM index and cap structures</w:t>
      </w:r>
    </w:p>
    <w:p>
      <w:pPr>
        <w:spacing w:after="50"/>
      </w:pPr>
      <w:r>
        <w:rPr>
          <w:sz w:val="22"/>
          <w:szCs w:val="22"/>
        </w:rPr>
        <w:t xml:space="preserve">☐  Conforming and FHA loan limits for your county</w:t>
      </w:r>
    </w:p>
    <w:p>
      <w:pPr>
        <w:spacing w:after="50"/>
      </w:pPr>
      <w:r>
        <w:rPr>
          <w:sz w:val="22"/>
          <w:szCs w:val="22"/>
        </w:rPr>
        <w:t xml:space="preserve">☐  Current PMI, FHA MIP, VA funding fee and USDA fee levels</w:t>
      </w:r>
    </w:p>
    <w:p>
      <w:pPr>
        <w:spacing w:after="50"/>
      </w:pPr>
      <w:r>
        <w:rPr>
          <w:sz w:val="22"/>
          <w:szCs w:val="22"/>
        </w:rPr>
        <w:t xml:space="preserve">☐  The current Loan Estimate form layout</w:t>
      </w:r>
    </w:p>
    <w:p>
      <w:pPr>
        <w:spacing w:after="50"/>
      </w:pPr>
      <w:r>
        <w:rPr>
          <w:sz w:val="22"/>
          <w:szCs w:val="22"/>
        </w:rPr>
        <w:t xml:space="preserve">☐  Any updates to the Learn module online (compare dates)</w:t>
      </w:r>
    </w:p>
    <w:p>
      <w:pPr>
        <w:spacing w:after="80"/>
      </w:pPr>
    </w:p>
    <w:p>
      <w:pPr>
        <w:spacing w:after="100" w:before="0"/>
      </w:pPr>
      <w:r>
        <w:rPr>
          <w:i/>
          <w:iCs/>
          <w:color w:val="555555"/>
          <w:sz w:val="20"/>
          <w:szCs w:val="20"/>
        </w:rPr>
        <w:t xml:space="preserve">Source note: HUD-approved counseling agencies must follow HUD program requirements. This guide is aligned to the National Industry Standards for education content but is not itself an approval or certification.</w:t>
      </w:r>
    </w:p>
    <w:sectPr>
      <w:headerReference w:type="default" r:id="rId7"/>
      <w:footerReference w:type="default" r:id="rId8"/>
      <w:pgSz w:w="12240" w:h="15840" w:orient="portrait"/>
      <w:pgMar w:top="1260" w:right="1080" w:bottom="12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Educational use only. Verify current requirements.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888888"/>
        <w:sz w:val="16"/>
        <w:szCs w:val="16"/>
      </w:rPr>
      <w:t xml:space="preserve">Your Mortgage Toolbox  |  Module 3 Facilitator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abstractNum w:abstractNumId="12"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7"/>
    <w:lvlOverride w:ilvl="0">
      <w:startOverride w:val="1"/>
    </w:lvlOverride>
  </w:num>
  <w:num w:numId="6">
    <w:abstractNumId w:val="8"/>
    <w:lvlOverride w:ilvl="0">
      <w:startOverride w:val="1"/>
    </w:lvlOverride>
  </w:num>
  <w:num w:numId="7">
    <w:abstractNumId w:val="9"/>
    <w:lvlOverride w:ilvl="0">
      <w:startOverride w:val="1"/>
    </w:lvlOverride>
  </w:num>
  <w:num w:numId="8">
    <w:abstractNumId w:val="10"/>
    <w:lvlOverride w:ilvl="0">
      <w:startOverride w:val="1"/>
    </w:lvlOverride>
  </w:num>
  <w:num w:numId="9">
    <w:abstractNumId w:val="11"/>
    <w:lvlOverride w:ilvl="0">
      <w:startOverride w:val="1"/>
    </w:lvlOverride>
  </w:num>
  <w:num w:numId="10">
    <w:abstractNumId w:val="12"/>
    <w:lvlOverride w:ilvl="0">
      <w:startOverride w:val="1"/>
    </w:lvlOverride>
  </w:num>
  <w:num w:numId="11">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Calibri" w:cs="Calibri" w:eastAsia="Calibri" w:hAnsi="Calibri"/>
      <w:b/>
      <w:bCs/>
      <w:color w:val="990000"/>
      <w:sz w:val="34"/>
      <w:szCs w:val="34"/>
    </w:rPr>
  </w:style>
  <w:style w:type="paragraph" w:styleId="Heading2">
    <w:name w:val="Heading 2"/>
    <w:basedOn w:val="Normal"/>
    <w:next w:val="Normal"/>
    <w:qFormat/>
    <w:pPr>
      <w:spacing w:after="120" w:before="120"/>
      <w:outlineLvl w:val="1"/>
    </w:pPr>
    <w:rPr>
      <w:rFonts w:ascii="Calibri" w:cs="Calibri" w:eastAsia="Calibri" w:hAnsi="Calibri"/>
      <w:b/>
      <w:bCs/>
      <w:color w:val="990000"/>
      <w:sz w:val="30"/>
      <w:szCs w:val="30"/>
    </w:rPr>
  </w:style>
  <w:style w:type="paragraph" w:styleId="Heading3">
    <w:name w:val="Heading 3"/>
    <w:basedOn w:val="Normal"/>
    <w:next w:val="Normal"/>
    <w:qFormat/>
    <w:pPr>
      <w:spacing w:after="70" w:before="180"/>
      <w:outlineLvl w:val="2"/>
    </w:pPr>
    <w:rPr>
      <w:rFonts w:ascii="Calibri" w:cs="Calibri" w:eastAsia="Calibri" w:hAnsi="Calibri"/>
      <w:b/>
      <w:bCs/>
      <w:color w:val="2222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3 Facilitator Guide</dc:title>
  <dc:creator>Your Mortgage Toolbox</dc:creator>
  <cp:lastModifiedBy>Un-named</cp:lastModifiedBy>
  <cp:revision>1</cp:revision>
  <dcterms:created xsi:type="dcterms:W3CDTF">2026-10-06T02:18:52.614Z</dcterms:created>
  <dcterms:modified xsi:type="dcterms:W3CDTF">2026-10-06T02:18:52.614Z</dcterms:modified>
</cp:coreProperties>
</file>

<file path=docProps/custom.xml><?xml version="1.0" encoding="utf-8"?>
<Properties xmlns="http://schemas.openxmlformats.org/officeDocument/2006/custom-properties" xmlns:vt="http://schemas.openxmlformats.org/officeDocument/2006/docPropsVTypes"/>
</file>